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D6" w:rsidRPr="006C2523" w:rsidRDefault="00AE16D6" w:rsidP="00AE16D6">
      <w:pPr>
        <w:jc w:val="center"/>
        <w:rPr>
          <w:rFonts w:ascii="Century Gothic" w:hAnsi="Century Gothic"/>
          <w:sz w:val="28"/>
          <w:szCs w:val="28"/>
        </w:rPr>
      </w:pPr>
      <w:r w:rsidRPr="006C2523">
        <w:rPr>
          <w:rFonts w:ascii="Century Gothic" w:hAnsi="Century Gothic"/>
          <w:b/>
          <w:sz w:val="28"/>
          <w:szCs w:val="28"/>
        </w:rPr>
        <w:t>Joseph Batchelor</w:t>
      </w:r>
    </w:p>
    <w:p w:rsidR="00AE16D6" w:rsidRPr="006C2523" w:rsidRDefault="00AE16D6" w:rsidP="00AE16D6">
      <w:pPr>
        <w:rPr>
          <w:rFonts w:ascii="Century Gothic" w:hAnsi="Century Gothic"/>
          <w:sz w:val="28"/>
          <w:szCs w:val="28"/>
        </w:rPr>
      </w:pPr>
      <w:r w:rsidRPr="006C2523">
        <w:rPr>
          <w:rFonts w:ascii="Century Gothic" w:hAnsi="Century Gothic"/>
          <w:sz w:val="28"/>
          <w:szCs w:val="28"/>
        </w:rPr>
        <w:t xml:space="preserve">Joseph Batchelor was born in Kilburn, the son of Joseph and Elizabeth Batchelor. Joseph senior was employed as a coal porter and he and Eliza had five children. In 1900 the family moved to Hertfordshire and Joseph senior, who was a coal porter, died that year, </w:t>
      </w:r>
      <w:proofErr w:type="gramStart"/>
      <w:r w:rsidRPr="006C2523">
        <w:rPr>
          <w:rFonts w:ascii="Century Gothic" w:hAnsi="Century Gothic"/>
          <w:sz w:val="28"/>
          <w:szCs w:val="28"/>
        </w:rPr>
        <w:t>aged</w:t>
      </w:r>
      <w:proofErr w:type="gramEnd"/>
      <w:r w:rsidRPr="006C2523">
        <w:rPr>
          <w:rFonts w:ascii="Century Gothic" w:hAnsi="Century Gothic"/>
          <w:sz w:val="28"/>
          <w:szCs w:val="28"/>
        </w:rPr>
        <w:t xml:space="preserve"> 38. Elizabeth and her five children settled at 10 </w:t>
      </w:r>
      <w:proofErr w:type="spellStart"/>
      <w:r w:rsidRPr="006C2523">
        <w:rPr>
          <w:rFonts w:ascii="Century Gothic" w:hAnsi="Century Gothic"/>
          <w:sz w:val="28"/>
          <w:szCs w:val="28"/>
        </w:rPr>
        <w:t>Oxhey</w:t>
      </w:r>
      <w:proofErr w:type="spellEnd"/>
      <w:r w:rsidRPr="006C2523">
        <w:rPr>
          <w:rFonts w:ascii="Century Gothic" w:hAnsi="Century Gothic"/>
          <w:sz w:val="28"/>
          <w:szCs w:val="28"/>
        </w:rPr>
        <w:t xml:space="preserve"> Street</w:t>
      </w:r>
      <w:r>
        <w:rPr>
          <w:rFonts w:ascii="Century Gothic" w:hAnsi="Century Gothic"/>
          <w:sz w:val="28"/>
          <w:szCs w:val="28"/>
        </w:rPr>
        <w:t xml:space="preserve">, now part of </w:t>
      </w:r>
      <w:proofErr w:type="spellStart"/>
      <w:r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 xml:space="preserve"> Avenue,</w:t>
      </w:r>
      <w:r w:rsidRPr="006C2523">
        <w:rPr>
          <w:rFonts w:ascii="Century Gothic" w:hAnsi="Century Gothic"/>
          <w:sz w:val="28"/>
          <w:szCs w:val="28"/>
        </w:rPr>
        <w:t xml:space="preserve"> and Joseph, who had just left school, worked as an assistant to an ironmonger to help provide for the family.  In 1905 Eliza married William Henry Woodstock, who already had a family, and moved to 42 Tucker Street, just off Watford Lower High Street.  Just before the war Joseph married and moved to London.  </w:t>
      </w:r>
    </w:p>
    <w:p w:rsidR="00AE16D6" w:rsidRPr="006C2523" w:rsidRDefault="00AE16D6" w:rsidP="00AE16D6">
      <w:pPr>
        <w:rPr>
          <w:rFonts w:ascii="Century Gothic" w:hAnsi="Century Gothic"/>
          <w:sz w:val="28"/>
          <w:szCs w:val="28"/>
        </w:rPr>
      </w:pPr>
      <w:r w:rsidRPr="006C2523">
        <w:rPr>
          <w:rFonts w:ascii="Century Gothic" w:hAnsi="Century Gothic"/>
          <w:sz w:val="28"/>
          <w:szCs w:val="28"/>
        </w:rPr>
        <w:t>When war was declared, Joseph enlisted as Private 2484 with his brother,</w:t>
      </w:r>
      <w:r>
        <w:rPr>
          <w:rFonts w:ascii="Century Gothic" w:hAnsi="Century Gothic"/>
          <w:sz w:val="28"/>
          <w:szCs w:val="28"/>
        </w:rPr>
        <w:t xml:space="preserve"> Henry</w:t>
      </w:r>
      <w:r w:rsidRPr="006C2523">
        <w:rPr>
          <w:rFonts w:ascii="Century Gothic" w:hAnsi="Century Gothic"/>
          <w:sz w:val="28"/>
          <w:szCs w:val="28"/>
        </w:rPr>
        <w:t>, with the 3</w:t>
      </w:r>
      <w:r w:rsidRPr="006C2523">
        <w:rPr>
          <w:rFonts w:ascii="Century Gothic" w:hAnsi="Century Gothic"/>
          <w:sz w:val="28"/>
          <w:szCs w:val="28"/>
          <w:vertAlign w:val="superscript"/>
        </w:rPr>
        <w:t>rd</w:t>
      </w:r>
      <w:r w:rsidRPr="006C2523">
        <w:rPr>
          <w:rFonts w:ascii="Century Gothic" w:hAnsi="Century Gothic"/>
          <w:sz w:val="28"/>
          <w:szCs w:val="28"/>
        </w:rPr>
        <w:t xml:space="preserve"> battalion of the Dragoon Guards.  They served together in Belgium and were both killed in action on the same day, 31 October 1914. </w:t>
      </w:r>
    </w:p>
    <w:p w:rsidR="00AE16D6" w:rsidRPr="006C2523" w:rsidRDefault="00AE16D6" w:rsidP="00AE16D6">
      <w:pPr>
        <w:rPr>
          <w:rFonts w:ascii="Century Gothic" w:hAnsi="Century Gothic"/>
          <w:sz w:val="28"/>
          <w:szCs w:val="28"/>
        </w:rPr>
      </w:pPr>
      <w:r w:rsidRPr="006C2523">
        <w:rPr>
          <w:rFonts w:ascii="Century Gothic" w:hAnsi="Century Gothic"/>
          <w:sz w:val="28"/>
          <w:szCs w:val="28"/>
        </w:rPr>
        <w:t xml:space="preserve">Records show that they </w:t>
      </w:r>
      <w:r w:rsidRPr="006C2523">
        <w:rPr>
          <w:rFonts w:ascii="Century Gothic" w:eastAsia="Times New Roman" w:hAnsi="Century Gothic" w:cs="Helvetica"/>
          <w:color w:val="373737"/>
          <w:sz w:val="28"/>
          <w:szCs w:val="28"/>
          <w:lang w:eastAsia="en-GB"/>
        </w:rPr>
        <w:t xml:space="preserve">are one of 322 sets of </w:t>
      </w:r>
      <w:r w:rsidRPr="006C2523">
        <w:rPr>
          <w:rFonts w:ascii="Century Gothic" w:hAnsi="Century Gothic" w:cs="Helvetica"/>
          <w:color w:val="373737"/>
          <w:sz w:val="28"/>
          <w:szCs w:val="28"/>
        </w:rPr>
        <w:t xml:space="preserve">brothers who served in the British Army (including the Commonwealth forces) and who are currently known to have died on the same day. </w:t>
      </w:r>
      <w:r w:rsidRPr="006C2523">
        <w:rPr>
          <w:rFonts w:ascii="Century Gothic" w:hAnsi="Century Gothic"/>
          <w:sz w:val="28"/>
          <w:szCs w:val="28"/>
        </w:rPr>
        <w:t xml:space="preserve">They are remembered with honour at the </w:t>
      </w:r>
      <w:proofErr w:type="spellStart"/>
      <w:r w:rsidRPr="006C2523">
        <w:rPr>
          <w:rFonts w:ascii="Century Gothic" w:hAnsi="Century Gothic"/>
          <w:sz w:val="28"/>
          <w:szCs w:val="28"/>
        </w:rPr>
        <w:t>Menin</w:t>
      </w:r>
      <w:proofErr w:type="spellEnd"/>
      <w:r w:rsidRPr="006C2523">
        <w:rPr>
          <w:rFonts w:ascii="Century Gothic" w:hAnsi="Century Gothic"/>
          <w:sz w:val="28"/>
          <w:szCs w:val="28"/>
        </w:rPr>
        <w:t xml:space="preserve"> Gate Memorial to the Missing at Ypres. They are commemorated on the plaque in Bushey Baptist Church.</w:t>
      </w:r>
    </w:p>
    <w:p w:rsidR="00AE16D6" w:rsidRPr="006C2523" w:rsidRDefault="00AE16D6" w:rsidP="00AE16D6">
      <w:pPr>
        <w:jc w:val="center"/>
        <w:rPr>
          <w:rFonts w:ascii="Century Gothic" w:hAnsi="Century Gothic"/>
          <w:sz w:val="28"/>
          <w:szCs w:val="28"/>
        </w:rPr>
      </w:pPr>
      <w:r w:rsidRPr="006C2523">
        <w:rPr>
          <w:rFonts w:ascii="Century Gothic" w:hAnsi="Century Gothic"/>
          <w:noProof/>
          <w:color w:val="000088"/>
          <w:sz w:val="28"/>
          <w:szCs w:val="28"/>
          <w:lang w:eastAsia="en-GB"/>
        </w:rPr>
        <w:drawing>
          <wp:inline distT="0" distB="0" distL="0" distR="0" wp14:anchorId="5FFDD57D" wp14:editId="27F405B0">
            <wp:extent cx="1486894" cy="2521773"/>
            <wp:effectExtent l="0" t="0" r="0" b="0"/>
            <wp:docPr id="2" name="Picture 2" descr="Private Henry William Batchelo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vate Henry William Batchelo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063" cy="252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46" w:rsidRPr="004E2D95" w:rsidRDefault="00AE16D6" w:rsidP="004E2D95">
      <w:pPr>
        <w:jc w:val="center"/>
        <w:rPr>
          <w:rFonts w:ascii="Century Gothic" w:hAnsi="Century Gothic"/>
          <w:sz w:val="20"/>
          <w:szCs w:val="20"/>
        </w:rPr>
      </w:pPr>
      <w:proofErr w:type="spellStart"/>
      <w:r w:rsidRPr="006C2523">
        <w:rPr>
          <w:rFonts w:ascii="Century Gothic" w:hAnsi="Century Gothic"/>
          <w:sz w:val="20"/>
          <w:szCs w:val="20"/>
        </w:rPr>
        <w:t>Menin</w:t>
      </w:r>
      <w:proofErr w:type="spellEnd"/>
      <w:r w:rsidRPr="006C2523">
        <w:rPr>
          <w:rFonts w:ascii="Century Gothic" w:hAnsi="Century Gothic"/>
          <w:sz w:val="20"/>
          <w:szCs w:val="20"/>
        </w:rPr>
        <w:t xml:space="preserve"> Gate Memorial panel 3, Belgium</w:t>
      </w:r>
      <w:bookmarkStart w:id="0" w:name="_GoBack"/>
      <w:bookmarkEnd w:id="0"/>
    </w:p>
    <w:sectPr w:rsidR="00327B46" w:rsidRPr="004E2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D6"/>
    <w:rsid w:val="000849BC"/>
    <w:rsid w:val="00327B46"/>
    <w:rsid w:val="004E2D95"/>
    <w:rsid w:val="00AE16D6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D6"/>
    <w:pPr>
      <w:spacing w:line="276" w:lineRule="auto"/>
    </w:pPr>
    <w:rPr>
      <w:rFonts w:asciiTheme="minorHAnsi" w:hAnsiTheme="minorHAnsi"/>
      <w:iCs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iCs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iCs/>
      <w:color w:val="5A7075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iCs/>
      <w:caps/>
      <w:color w:val="9A8D0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iCs/>
      <w:color w:val="5A70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iCs/>
      <w:color w:val="9A8D0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iCs/>
      <w:color w:val="7C959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pPr>
      <w:spacing w:line="288" w:lineRule="auto"/>
    </w:pPr>
    <w:rPr>
      <w:rFonts w:ascii="Times New Roman" w:hAnsi="Times New Roman"/>
      <w:b/>
      <w:bCs/>
      <w:i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iCs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  <w:rPr>
      <w:rFonts w:ascii="Times New Roman" w:hAnsi="Times New Roman"/>
      <w:iCs/>
      <w:sz w:val="24"/>
      <w:szCs w:val="21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spacing w:line="288" w:lineRule="auto"/>
      <w:contextualSpacing/>
    </w:pPr>
    <w:rPr>
      <w:rFonts w:ascii="Times New Roman" w:hAnsi="Times New Roman"/>
      <w:iCs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pPr>
      <w:spacing w:line="288" w:lineRule="auto"/>
    </w:pPr>
    <w:rPr>
      <w:rFonts w:ascii="Times New Roman" w:hAnsi="Times New Roman"/>
      <w:b/>
      <w:i/>
      <w:iCs/>
      <w:color w:val="CEBD0D"/>
      <w:sz w:val="24"/>
      <w:szCs w:val="21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6D6"/>
    <w:rPr>
      <w:rFonts w:ascii="Tahoma" w:hAnsi="Tahoma" w:cs="Tahoma"/>
      <w:i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D6"/>
    <w:pPr>
      <w:spacing w:line="276" w:lineRule="auto"/>
    </w:pPr>
    <w:rPr>
      <w:rFonts w:asciiTheme="minorHAnsi" w:hAnsiTheme="minorHAnsi"/>
      <w:iCs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iCs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iCs/>
      <w:color w:val="5A7075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iCs/>
      <w:caps/>
      <w:color w:val="9A8D0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iCs/>
      <w:color w:val="5A70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iCs/>
      <w:color w:val="9A8D0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iCs/>
      <w:color w:val="7C959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pPr>
      <w:spacing w:line="288" w:lineRule="auto"/>
    </w:pPr>
    <w:rPr>
      <w:rFonts w:ascii="Times New Roman" w:hAnsi="Times New Roman"/>
      <w:b/>
      <w:bCs/>
      <w:i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iCs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  <w:rPr>
      <w:rFonts w:ascii="Times New Roman" w:hAnsi="Times New Roman"/>
      <w:iCs/>
      <w:sz w:val="24"/>
      <w:szCs w:val="21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spacing w:line="288" w:lineRule="auto"/>
      <w:contextualSpacing/>
    </w:pPr>
    <w:rPr>
      <w:rFonts w:ascii="Times New Roman" w:hAnsi="Times New Roman"/>
      <w:iCs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pPr>
      <w:spacing w:line="288" w:lineRule="auto"/>
    </w:pPr>
    <w:rPr>
      <w:rFonts w:ascii="Times New Roman" w:hAnsi="Times New Roman"/>
      <w:b/>
      <w:i/>
      <w:iCs/>
      <w:color w:val="CEBD0D"/>
      <w:sz w:val="24"/>
      <w:szCs w:val="21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6D6"/>
    <w:rPr>
      <w:rFonts w:ascii="Tahoma" w:hAnsi="Tahoma" w:cs="Tahoma"/>
      <w:i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dagrave.com/cgi-bin/fg.cgi?page=pv&amp;GRid=11978481&amp;PIpi=64312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dcterms:created xsi:type="dcterms:W3CDTF">2015-03-25T12:00:00Z</dcterms:created>
  <dcterms:modified xsi:type="dcterms:W3CDTF">2015-04-13T10:21:00Z</dcterms:modified>
</cp:coreProperties>
</file>