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BF3" w:rsidRDefault="00314BF3">
      <w:pPr>
        <w:pStyle w:val="Style"/>
        <w:numPr>
          <w:ilvl w:val="0"/>
          <w:numId w:val="1"/>
        </w:numPr>
        <w:spacing w:line="1" w:lineRule="exact"/>
      </w:pPr>
    </w:p>
    <w:p w:rsidR="00336C72" w:rsidRPr="00336C72" w:rsidRDefault="00336C72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</w:p>
    <w:p w:rsidR="005240A4" w:rsidRDefault="005240A4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</w:p>
    <w:p w:rsidR="003165C4" w:rsidRPr="003165C4" w:rsidRDefault="003165C4" w:rsidP="003165C4">
      <w:pPr>
        <w:pStyle w:val="NoSpacing"/>
        <w:jc w:val="center"/>
        <w:rPr>
          <w:rFonts w:ascii="Century Gothic" w:hAnsi="Century Gothic"/>
          <w:b/>
          <w:w w:val="110"/>
          <w:sz w:val="28"/>
          <w:szCs w:val="28"/>
          <w:lang w:bidi="he-IL"/>
        </w:rPr>
      </w:pPr>
      <w:r w:rsidRPr="003165C4">
        <w:rPr>
          <w:rFonts w:ascii="Century Gothic" w:hAnsi="Century Gothic"/>
          <w:b/>
          <w:w w:val="110"/>
          <w:sz w:val="28"/>
          <w:szCs w:val="28"/>
          <w:lang w:bidi="he-IL"/>
        </w:rPr>
        <w:t xml:space="preserve">Hector </w:t>
      </w:r>
      <w:proofErr w:type="spellStart"/>
      <w:r w:rsidRPr="003165C4">
        <w:rPr>
          <w:rFonts w:ascii="Century Gothic" w:hAnsi="Century Gothic"/>
          <w:b/>
          <w:w w:val="110"/>
          <w:sz w:val="28"/>
          <w:szCs w:val="28"/>
          <w:lang w:bidi="he-IL"/>
        </w:rPr>
        <w:t>Fussell</w:t>
      </w:r>
      <w:proofErr w:type="spellEnd"/>
      <w:r w:rsidRPr="003165C4">
        <w:rPr>
          <w:rFonts w:ascii="Century Gothic" w:hAnsi="Century Gothic"/>
          <w:b/>
          <w:w w:val="110"/>
          <w:sz w:val="28"/>
          <w:szCs w:val="28"/>
          <w:lang w:bidi="he-IL"/>
        </w:rPr>
        <w:t xml:space="preserve"> </w:t>
      </w:r>
      <w:proofErr w:type="spellStart"/>
      <w:r w:rsidRPr="003165C4">
        <w:rPr>
          <w:rFonts w:ascii="Century Gothic" w:hAnsi="Century Gothic"/>
          <w:b/>
          <w:w w:val="110"/>
          <w:sz w:val="28"/>
          <w:szCs w:val="28"/>
          <w:lang w:bidi="he-IL"/>
        </w:rPr>
        <w:t>Billinger</w:t>
      </w:r>
      <w:proofErr w:type="spellEnd"/>
    </w:p>
    <w:p w:rsidR="003165C4" w:rsidRDefault="003165C4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</w:p>
    <w:p w:rsidR="00E17F6F" w:rsidRDefault="00E17F6F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</w:p>
    <w:p w:rsidR="00E17F6F" w:rsidRDefault="00E17F6F" w:rsidP="00E17F6F">
      <w:pPr>
        <w:pStyle w:val="NoSpacing"/>
        <w:jc w:val="center"/>
        <w:rPr>
          <w:rFonts w:ascii="Century Gothic" w:hAnsi="Century Gothic"/>
          <w:w w:val="110"/>
          <w:sz w:val="28"/>
          <w:szCs w:val="28"/>
          <w:lang w:bidi="he-IL"/>
        </w:rPr>
      </w:pPr>
      <w:r>
        <w:rPr>
          <w:noProof/>
        </w:rPr>
        <w:drawing>
          <wp:inline distT="0" distB="0" distL="0" distR="0" wp14:anchorId="32CE0A73" wp14:editId="2573B91E">
            <wp:extent cx="2524125" cy="3272517"/>
            <wp:effectExtent l="0" t="0" r="0" b="4445"/>
            <wp:docPr id="1" name="Picture 1" descr="C:\Users\Roger Payne\AppData\Local\Microsoft\Windows Live Mail\WLMDSS.tmp\WLM52DD.tmp\new photo 1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ger Payne\AppData\Local\Microsoft\Windows Live Mail\WLMDSS.tmp\WLM52DD.tmp\new photo 1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290" cy="327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F6F" w:rsidRDefault="00E17F6F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</w:p>
    <w:p w:rsidR="00314BF3" w:rsidRPr="005240A4" w:rsidRDefault="00D4150C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  <w:r w:rsidRPr="005240A4">
        <w:rPr>
          <w:rFonts w:ascii="Century Gothic" w:hAnsi="Century Gothic"/>
          <w:w w:val="110"/>
          <w:sz w:val="28"/>
          <w:szCs w:val="28"/>
          <w:lang w:bidi="he-IL"/>
        </w:rPr>
        <w:t>H</w:t>
      </w:r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ector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F</w:t>
      </w:r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>ussell</w:t>
      </w:r>
      <w:proofErr w:type="spellEnd"/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B</w:t>
      </w:r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>illinger</w:t>
      </w:r>
      <w:proofErr w:type="spellEnd"/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, 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B.A. (Cantab.), was </w:t>
      </w:r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born on 18 October 1893, 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the son of J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ames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Fussell</w:t>
      </w:r>
      <w:proofErr w:type="spellEnd"/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Billinger</w:t>
      </w:r>
      <w:proofErr w:type="spellEnd"/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and Margaret J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ane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Billinger</w:t>
      </w:r>
      <w:proofErr w:type="spellEnd"/>
      <w:r w:rsidRPr="005240A4">
        <w:rPr>
          <w:rFonts w:ascii="Century Gothic" w:hAnsi="Century Gothic"/>
          <w:w w:val="110"/>
          <w:sz w:val="28"/>
          <w:szCs w:val="28"/>
          <w:lang w:bidi="he-IL"/>
        </w:rPr>
        <w:t>, of Cambridge. He was educated at the Camb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ridge County School, whence he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proceeded to St. John's Coll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ege. Here he took Second Class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Honours in the History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Tripos</w:t>
      </w:r>
      <w:proofErr w:type="spellEnd"/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in 1914. </w:t>
      </w:r>
    </w:p>
    <w:p w:rsidR="00336C72" w:rsidRPr="005240A4" w:rsidRDefault="00336C72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</w:p>
    <w:p w:rsidR="00314BF3" w:rsidRPr="005240A4" w:rsidRDefault="00D4150C" w:rsidP="00336C72">
      <w:pPr>
        <w:pStyle w:val="NoSpacing"/>
        <w:rPr>
          <w:rFonts w:ascii="Century Gothic" w:hAnsi="Century Gothic"/>
          <w:color w:val="C5BEBE"/>
          <w:w w:val="110"/>
          <w:sz w:val="28"/>
          <w:szCs w:val="28"/>
          <w:lang w:bidi="he-IL"/>
        </w:rPr>
      </w:pPr>
      <w:r w:rsidRPr="005240A4">
        <w:rPr>
          <w:rFonts w:ascii="Century Gothic" w:hAnsi="Century Gothic"/>
          <w:w w:val="110"/>
          <w:sz w:val="28"/>
          <w:szCs w:val="28"/>
          <w:lang w:bidi="he-IL"/>
        </w:rPr>
        <w:t>He had just received an appointme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nt as History Master at Bushey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when the war broke out</w:t>
      </w:r>
      <w:r w:rsidRPr="005240A4">
        <w:rPr>
          <w:rFonts w:ascii="Century Gothic" w:hAnsi="Century Gothic"/>
          <w:color w:val="000000"/>
          <w:w w:val="110"/>
          <w:sz w:val="28"/>
          <w:szCs w:val="28"/>
          <w:lang w:bidi="he-IL"/>
        </w:rPr>
        <w:t xml:space="preserve">.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He imm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ediately applied for a commis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sion, having been a member of the O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fficers' Training Corps during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his school and college careers. He 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was gazetted in October, 1914,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to the 10th Battalion, East Lanca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shire Regiment. He went out to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France in February, 1916, and acted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as adjutant from March of the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same year till his death on</w:t>
      </w:r>
      <w:r w:rsidR="00146462">
        <w:rPr>
          <w:rFonts w:ascii="Century Gothic" w:hAnsi="Century Gothic"/>
          <w:w w:val="110"/>
          <w:sz w:val="28"/>
          <w:szCs w:val="28"/>
          <w:lang w:bidi="he-IL"/>
        </w:rPr>
        <w:t xml:space="preserve">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23 November. H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e was killed in action,</w:t>
      </w:r>
      <w:r w:rsidR="00146462">
        <w:rPr>
          <w:rFonts w:ascii="Century Gothic" w:hAnsi="Century Gothic"/>
          <w:w w:val="110"/>
          <w:sz w:val="28"/>
          <w:szCs w:val="28"/>
          <w:lang w:bidi="he-IL"/>
        </w:rPr>
        <w:t xml:space="preserve"> aged 23,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and was commemorated at </w:t>
      </w:r>
      <w:proofErr w:type="spellStart"/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Thiepval</w:t>
      </w:r>
      <w:proofErr w:type="spellEnd"/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.</w:t>
      </w:r>
    </w:p>
    <w:p w:rsidR="00336C72" w:rsidRPr="005240A4" w:rsidRDefault="00336C72" w:rsidP="005240A4">
      <w:pPr>
        <w:pStyle w:val="NoSpacing"/>
        <w:ind w:left="-426" w:right="-678" w:firstLine="426"/>
        <w:rPr>
          <w:rFonts w:ascii="Century Gothic" w:hAnsi="Century Gothic"/>
          <w:w w:val="110"/>
          <w:sz w:val="28"/>
          <w:szCs w:val="28"/>
          <w:lang w:bidi="he-IL"/>
        </w:rPr>
      </w:pPr>
    </w:p>
    <w:p w:rsidR="00314BF3" w:rsidRPr="005240A4" w:rsidRDefault="00D4150C" w:rsidP="00336C72">
      <w:pPr>
        <w:pStyle w:val="NoSpacing"/>
        <w:rPr>
          <w:rFonts w:ascii="Century Gothic" w:hAnsi="Century Gothic"/>
          <w:w w:val="110"/>
          <w:sz w:val="28"/>
          <w:szCs w:val="28"/>
          <w:lang w:bidi="he-IL"/>
        </w:rPr>
      </w:pPr>
      <w:r w:rsidRPr="005240A4">
        <w:rPr>
          <w:rFonts w:ascii="Century Gothic" w:hAnsi="Century Gothic"/>
          <w:w w:val="110"/>
          <w:sz w:val="28"/>
          <w:szCs w:val="28"/>
          <w:lang w:bidi="he-IL"/>
        </w:rPr>
        <w:t>In conveying sympathy to his parent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s the officer commanding his battalion wrote: "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It is my unfortun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ate duty to have to inform you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of the death of your son, who was ki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>lled whilst gallantly command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ing his company in the front line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lastRenderedPageBreak/>
        <w:t>trenches</w:t>
      </w:r>
      <w:r w:rsidRPr="005240A4">
        <w:rPr>
          <w:rFonts w:ascii="Century Gothic" w:hAnsi="Century Gothic"/>
          <w:color w:val="1B1513"/>
          <w:w w:val="110"/>
          <w:sz w:val="28"/>
          <w:szCs w:val="28"/>
          <w:lang w:bidi="he-IL"/>
        </w:rPr>
        <w:t xml:space="preserve">. 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We are very cut up about </w:t>
      </w:r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it indeed, especially </w:t>
      </w:r>
      <w:proofErr w:type="gramStart"/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>myself</w:t>
      </w:r>
      <w:proofErr w:type="gramEnd"/>
      <w:r w:rsidR="005240A4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,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for, 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although I have only commanded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this battalion for a short time, I had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 seen a considerable amount of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your son, as he was acting-adjutan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t to me for some weeks. I only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>hope the knowledge that he has alwa</w:t>
      </w:r>
      <w:r w:rsidR="00336C72"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ys done his duty will help you </w:t>
      </w:r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to bear your great </w:t>
      </w:r>
      <w:proofErr w:type="spellStart"/>
      <w:r w:rsidRPr="005240A4">
        <w:rPr>
          <w:rFonts w:ascii="Century Gothic" w:hAnsi="Century Gothic"/>
          <w:w w:val="110"/>
          <w:sz w:val="28"/>
          <w:szCs w:val="28"/>
          <w:lang w:bidi="he-IL"/>
        </w:rPr>
        <w:t>Ioss</w:t>
      </w:r>
      <w:proofErr w:type="spellEnd"/>
      <w:r w:rsidRPr="005240A4">
        <w:rPr>
          <w:rFonts w:ascii="Century Gothic" w:hAnsi="Century Gothic"/>
          <w:w w:val="110"/>
          <w:sz w:val="28"/>
          <w:szCs w:val="28"/>
          <w:lang w:bidi="he-IL"/>
        </w:rPr>
        <w:t xml:space="preserve">." </w:t>
      </w:r>
    </w:p>
    <w:p w:rsidR="00D4150C" w:rsidRPr="005240A4" w:rsidRDefault="00D4150C" w:rsidP="00336C72">
      <w:pPr>
        <w:pStyle w:val="NoSpacing"/>
        <w:rPr>
          <w:rFonts w:ascii="Century Gothic" w:hAnsi="Century Gothic"/>
          <w:sz w:val="28"/>
          <w:szCs w:val="28"/>
          <w:lang w:bidi="he-IL"/>
        </w:rPr>
      </w:pPr>
    </w:p>
    <w:p w:rsidR="00336C72" w:rsidRDefault="00336C72" w:rsidP="00336C72">
      <w:pPr>
        <w:pStyle w:val="NoSpacing"/>
        <w:rPr>
          <w:rFonts w:ascii="Century Gothic" w:hAnsi="Century Gothic"/>
          <w:sz w:val="28"/>
          <w:szCs w:val="28"/>
          <w:lang w:bidi="he-IL"/>
        </w:rPr>
      </w:pPr>
      <w:r w:rsidRPr="005240A4">
        <w:rPr>
          <w:rFonts w:ascii="Century Gothic" w:hAnsi="Century Gothic"/>
          <w:sz w:val="28"/>
          <w:szCs w:val="28"/>
          <w:lang w:bidi="he-IL"/>
        </w:rPr>
        <w:t xml:space="preserve">He is </w:t>
      </w:r>
      <w:r w:rsidR="00146462">
        <w:rPr>
          <w:rFonts w:ascii="Century Gothic" w:hAnsi="Century Gothic"/>
          <w:sz w:val="28"/>
          <w:szCs w:val="28"/>
          <w:lang w:bidi="he-IL"/>
        </w:rPr>
        <w:t xml:space="preserve">remembered with honour at </w:t>
      </w:r>
      <w:proofErr w:type="spellStart"/>
      <w:r w:rsidR="00146462">
        <w:rPr>
          <w:rFonts w:ascii="Century Gothic" w:hAnsi="Century Gothic"/>
          <w:sz w:val="28"/>
          <w:szCs w:val="28"/>
          <w:lang w:bidi="he-IL"/>
        </w:rPr>
        <w:t>Thiepval</w:t>
      </w:r>
      <w:proofErr w:type="spellEnd"/>
      <w:r w:rsidR="00146462">
        <w:rPr>
          <w:rFonts w:ascii="Century Gothic" w:hAnsi="Century Gothic"/>
          <w:sz w:val="28"/>
          <w:szCs w:val="28"/>
          <w:lang w:bidi="he-IL"/>
        </w:rPr>
        <w:t xml:space="preserve">, Pier &amp; Face 6 C and is </w:t>
      </w:r>
      <w:r w:rsidRPr="005240A4">
        <w:rPr>
          <w:rFonts w:ascii="Century Gothic" w:hAnsi="Century Gothic"/>
          <w:sz w:val="28"/>
          <w:szCs w:val="28"/>
          <w:lang w:bidi="he-IL"/>
        </w:rPr>
        <w:t xml:space="preserve">commemorated </w:t>
      </w:r>
      <w:r w:rsidR="00C312D6" w:rsidRPr="005240A4">
        <w:rPr>
          <w:rFonts w:ascii="Century Gothic" w:hAnsi="Century Gothic"/>
          <w:sz w:val="28"/>
          <w:szCs w:val="28"/>
          <w:lang w:bidi="he-IL"/>
        </w:rPr>
        <w:t>on the Bushey memorial and on the plaque outside the former Congregational Church in Bushey High Street.</w:t>
      </w:r>
    </w:p>
    <w:p w:rsidR="005240A4" w:rsidRDefault="005240A4" w:rsidP="00336C72">
      <w:pPr>
        <w:pStyle w:val="NoSpacing"/>
        <w:rPr>
          <w:rFonts w:ascii="Century Gothic" w:hAnsi="Century Gothic"/>
          <w:sz w:val="28"/>
          <w:szCs w:val="28"/>
          <w:lang w:bidi="he-IL"/>
        </w:rPr>
      </w:pPr>
    </w:p>
    <w:p w:rsidR="005240A4" w:rsidRDefault="005240A4" w:rsidP="00336C72">
      <w:pPr>
        <w:pStyle w:val="NoSpacing"/>
        <w:rPr>
          <w:rFonts w:ascii="Century Gothic" w:hAnsi="Century Gothic"/>
          <w:sz w:val="28"/>
          <w:szCs w:val="28"/>
          <w:lang w:bidi="he-IL"/>
        </w:rPr>
      </w:pPr>
    </w:p>
    <w:p w:rsidR="005240A4" w:rsidRDefault="00146462" w:rsidP="00146462">
      <w:pPr>
        <w:pStyle w:val="NoSpacing"/>
        <w:jc w:val="center"/>
        <w:rPr>
          <w:rFonts w:ascii="Century Gothic" w:hAnsi="Century Gothic"/>
          <w:sz w:val="28"/>
          <w:szCs w:val="28"/>
          <w:lang w:bidi="he-IL"/>
        </w:rPr>
      </w:pPr>
      <w:bookmarkStart w:id="0" w:name="_GoBack"/>
      <w:r>
        <w:rPr>
          <w:rFonts w:ascii="Arial" w:hAnsi="Arial" w:cs="Arial"/>
          <w:noProof/>
          <w:color w:val="D93301"/>
          <w:sz w:val="21"/>
          <w:szCs w:val="21"/>
        </w:rPr>
        <w:drawing>
          <wp:inline distT="0" distB="0" distL="0" distR="0">
            <wp:extent cx="5240163" cy="3924300"/>
            <wp:effectExtent l="0" t="0" r="0" b="0"/>
            <wp:docPr id="2" name="Picture 2" descr="Casualty Record Detail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0163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240A4">
      <w:type w:val="continuous"/>
      <w:pgSz w:w="11907" w:h="16840"/>
      <w:pgMar w:top="628" w:right="2618" w:bottom="360" w:left="188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A339E"/>
    <w:multiLevelType w:val="multilevel"/>
    <w:tmpl w:val="08C6D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146462"/>
    <w:rsid w:val="00314BF3"/>
    <w:rsid w:val="003160E0"/>
    <w:rsid w:val="003165C4"/>
    <w:rsid w:val="00336C72"/>
    <w:rsid w:val="003859DC"/>
    <w:rsid w:val="005240A4"/>
    <w:rsid w:val="006049A4"/>
    <w:rsid w:val="00C312D6"/>
    <w:rsid w:val="00D4150C"/>
    <w:rsid w:val="00E1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6C72"/>
  </w:style>
  <w:style w:type="paragraph" w:styleId="BalloonText">
    <w:name w:val="Balloon Text"/>
    <w:basedOn w:val="Normal"/>
    <w:link w:val="BalloonTextChar"/>
    <w:uiPriority w:val="99"/>
    <w:semiHidden/>
    <w:unhideWhenUsed/>
    <w:rsid w:val="00E17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36C72"/>
  </w:style>
  <w:style w:type="paragraph" w:styleId="BalloonText">
    <w:name w:val="Balloon Text"/>
    <w:basedOn w:val="Normal"/>
    <w:link w:val="BalloonTextChar"/>
    <w:uiPriority w:val="99"/>
    <w:semiHidden/>
    <w:unhideWhenUsed/>
    <w:rsid w:val="00E17F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9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7008">
                      <w:marLeft w:val="0"/>
                      <w:marRight w:val="0"/>
                      <w:marTop w:val="0"/>
                      <w:marBottom w:val="480"/>
                      <w:divBdr>
                        <w:top w:val="dotted" w:sz="6" w:space="4" w:color="666666"/>
                        <w:left w:val="dotted" w:sz="6" w:space="4" w:color="666666"/>
                        <w:bottom w:val="dotted" w:sz="6" w:space="4" w:color="666666"/>
                        <w:right w:val="dotted" w:sz="6" w:space="4" w:color="666666"/>
                      </w:divBdr>
                      <w:divsChild>
                        <w:div w:id="1133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wgc.org/dbImage.ashx?id=12685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4AD9A-A9AA-4C33-BCD5-912135BFC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roger.payne11</dc:creator>
  <cp:lastModifiedBy>Roger Payne</cp:lastModifiedBy>
  <cp:revision>5</cp:revision>
  <dcterms:created xsi:type="dcterms:W3CDTF">2014-02-09T17:37:00Z</dcterms:created>
  <dcterms:modified xsi:type="dcterms:W3CDTF">2015-04-20T08:53:00Z</dcterms:modified>
</cp:coreProperties>
</file>