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B1F" w:rsidRDefault="00AE3B1F" w:rsidP="00AE3B1F">
      <w:pPr>
        <w:shd w:val="clear" w:color="auto" w:fill="FFFFFF"/>
        <w:spacing w:before="100" w:beforeAutospacing="1" w:after="100" w:afterAutospacing="1" w:line="348" w:lineRule="auto"/>
        <w:jc w:val="center"/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</w:pPr>
      <w:r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  <w:t xml:space="preserve">George Montague de </w:t>
      </w:r>
      <w:proofErr w:type="spellStart"/>
      <w:r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  <w:t>Beger</w:t>
      </w:r>
      <w:proofErr w:type="spellEnd"/>
    </w:p>
    <w:p w:rsidR="009356DD" w:rsidRPr="00BF57E0" w:rsidRDefault="009356DD" w:rsidP="009356DD">
      <w:pPr>
        <w:shd w:val="clear" w:color="auto" w:fill="FFFFFF"/>
        <w:spacing w:before="100" w:beforeAutospacing="1" w:after="100" w:afterAutospacing="1" w:line="348" w:lineRule="auto"/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</w:pP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George Montague de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Beger</w:t>
      </w:r>
      <w:proofErr w:type="spell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, born in Paddington in 1885, was the son Alice Mary Pearce</w:t>
      </w:r>
      <w:r w:rsidR="00AE3B1F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,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who married George William De Beger in 1888, two years after George (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jnr</w:t>
      </w:r>
      <w:proofErr w:type="spell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) was born. Whether he was the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natural son of George William d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e Beger or whether he was adopted by him when</w:t>
      </w:r>
      <w:r w:rsidR="00C14F71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George married Alice is </w:t>
      </w:r>
      <w:proofErr w:type="gramStart"/>
      <w:r w:rsidR="00C14F71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not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known</w:t>
      </w:r>
      <w:proofErr w:type="gram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, but George Montague's birth was regi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stered as George Montague Pearce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.  In the 1891 census he was living in Kensington with George Willi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am, a plumber,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Alice and a younger sister, Mabel.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By 1901 t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he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family had moved to Hertfordshire and the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de Beger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family home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was 77 Villiers Road,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Oxhey</w:t>
      </w:r>
      <w:proofErr w:type="spellEnd"/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.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George,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now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aged 15, was employed as a mason’s labourer.</w:t>
      </w:r>
    </w:p>
    <w:p w:rsidR="009356DD" w:rsidRPr="00BF57E0" w:rsidRDefault="009356DD" w:rsidP="009356DD">
      <w:pPr>
        <w:shd w:val="clear" w:color="auto" w:fill="FFFFFF"/>
        <w:spacing w:before="100" w:beforeAutospacing="1" w:after="100" w:afterAutospacing="1" w:line="348" w:lineRule="auto"/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</w:pP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In 1907, George married Mabel Spires, and they had two daughters, Mabel Irene (b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orn 1908) and Gladys (1910).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At the time of the 1911 census George, by then a plumber like his </w:t>
      </w:r>
      <w:proofErr w:type="gram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father,</w:t>
      </w:r>
      <w:proofErr w:type="gram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was living at 296 High Street Watford with his parents-in-law, Albert and Elizabeth Spires, his wife Mabel a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nd their two daughters. In 1914</w:t>
      </w:r>
      <w:r w:rsidR="00AE3B1F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, his wife,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Mabel died at just 27 years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of age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. On Christmas Eve the same year, George married Minnie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Woodwards</w:t>
      </w:r>
      <w:proofErr w:type="spell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at Holy Trinity,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Leverstock</w:t>
      </w:r>
      <w:proofErr w:type="spell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Green, and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they lived in </w:t>
      </w:r>
      <w:proofErr w:type="spellStart"/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Leverstock</w:t>
      </w:r>
      <w:proofErr w:type="spellEnd"/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Green, near Hemel Hempstead. George and Mabel’s two daughters were both baptised at Holy Trinity, </w:t>
      </w:r>
      <w:proofErr w:type="spellStart"/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Leverstock</w:t>
      </w:r>
      <w:proofErr w:type="spellEnd"/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Green, near Hemel Hempstead on 21st March 1915.</w:t>
      </w:r>
    </w:p>
    <w:p w:rsidR="00EE37DC" w:rsidRPr="00BF57E0" w:rsidRDefault="009356DD" w:rsidP="00EE37DC">
      <w:pPr>
        <w:shd w:val="clear" w:color="auto" w:fill="FFFFFF"/>
        <w:spacing w:before="100" w:beforeAutospacing="1" w:after="100" w:afterAutospacing="1" w:line="348" w:lineRule="auto"/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</w:pP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George enlisted in Watford and joined th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e Norfolk Regiment</w:t>
      </w:r>
      <w:r w:rsidR="005C1272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, though he later became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Lance Corporal</w:t>
      </w:r>
      <w:r w:rsidR="005C1272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17376</w:t>
      </w:r>
      <w:bookmarkStart w:id="0" w:name="_GoBack"/>
      <w:bookmarkEnd w:id="0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in the 5th Battalion, Northam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ptonshire Regiment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. He went to France on 31</w:t>
      </w:r>
      <w:r w:rsidR="00C14F71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st May 1915 but was wounded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two and a half months later on 16th August 1915 and died at 8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am the following mo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rning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, 17th August 1915,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age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d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30. </w:t>
      </w:r>
    </w:p>
    <w:p w:rsidR="00D02320" w:rsidRPr="00BF57E0" w:rsidRDefault="009356DD" w:rsidP="00EE37DC">
      <w:pPr>
        <w:shd w:val="clear" w:color="auto" w:fill="FFFFFF"/>
        <w:spacing w:before="100" w:beforeAutospacing="1" w:after="100" w:afterAutospacing="1" w:line="348" w:lineRule="auto"/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</w:pP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A letter written to h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is widow, Minnie, after his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death by N. Cathcart, No. 1 Platoon Commander, "A" Company, 5th Northamptonshire Regiment contained th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e words:  ‘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He was a very good and steady worker, and was extremely popu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lar with both officers and men’.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Minnie also received a letter from F. W. Butler, the Office Commanding "A" Company, 5th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Northamp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tonshires</w:t>
      </w:r>
      <w:proofErr w:type="spellEnd"/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in which he wrote: ‘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(your husband)... lies in a beautiful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lastRenderedPageBreak/>
        <w:t>cemetery, with many of his fellow soldiers and French Compatriots, and we were able to get a Chaplain to read over him the beautifu</w:t>
      </w:r>
      <w:r w:rsidR="00D02320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 Burial Service of our Church’.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George's wife, Minnie, was the sister of Harry </w:t>
      </w:r>
      <w:proofErr w:type="spellStart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Woodwards</w:t>
      </w:r>
      <w:proofErr w:type="spellEnd"/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who also died in the War. She lost her husband in August 1915 and her brother less than a year later in July 1916.</w:t>
      </w:r>
      <w:r w:rsidR="00D02320" w:rsidRPr="00BF57E0"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  <w:t xml:space="preserve"> </w:t>
      </w:r>
    </w:p>
    <w:p w:rsidR="009356DD" w:rsidRPr="00BF57E0" w:rsidRDefault="00D02320" w:rsidP="00EE37DC">
      <w:pPr>
        <w:shd w:val="clear" w:color="auto" w:fill="FFFFFF"/>
        <w:spacing w:before="100" w:beforeAutospacing="1" w:after="100" w:afterAutospacing="1" w:line="348" w:lineRule="auto"/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</w:pP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George</w:t>
      </w:r>
      <w:r w:rsidRPr="00BF57E0">
        <w:rPr>
          <w:rFonts w:ascii="Century Gothic" w:eastAsia="Times New Roman" w:hAnsi="Century Gothic" w:cs="Arial"/>
          <w:b/>
          <w:iCs w:val="0"/>
          <w:sz w:val="24"/>
          <w:szCs w:val="24"/>
          <w:lang w:eastAsia="en-GB"/>
        </w:rPr>
        <w:t xml:space="preserve">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was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buried at Cite Bonjean Military Cemetery, Armentieres Nord, </w:t>
      </w:r>
      <w:r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in </w:t>
      </w:r>
      <w:r w:rsidR="00EE37DC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France. </w:t>
      </w:r>
      <w:r w:rsidRPr="00BF57E0">
        <w:rPr>
          <w:rFonts w:ascii="Century Gothic" w:eastAsia="Times New Roman" w:hAnsi="Century Gothic" w:cs="Arial"/>
          <w:sz w:val="24"/>
          <w:szCs w:val="24"/>
          <w:lang w:eastAsia="en-GB"/>
        </w:rPr>
        <w:t xml:space="preserve">He </w:t>
      </w:r>
      <w:r w:rsidR="009356DD" w:rsidRPr="00BF57E0">
        <w:rPr>
          <w:rFonts w:ascii="Century Gothic" w:eastAsia="Times New Roman" w:hAnsi="Century Gothic" w:cs="Arial"/>
          <w:sz w:val="24"/>
          <w:szCs w:val="24"/>
          <w:lang w:eastAsia="en-GB"/>
        </w:rPr>
        <w:t>is commemorated on the</w:t>
      </w:r>
      <w:r w:rsidR="009356DD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memorial at </w:t>
      </w:r>
      <w:proofErr w:type="spellStart"/>
      <w:r w:rsidR="009356DD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Leverstock</w:t>
      </w:r>
      <w:proofErr w:type="spellEnd"/>
      <w:r w:rsidR="009356DD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Green, near Hemel Hempstead and on the memorial in Bushey and </w:t>
      </w:r>
      <w:proofErr w:type="spellStart"/>
      <w:r w:rsidR="009356DD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>Oxhey</w:t>
      </w:r>
      <w:proofErr w:type="spellEnd"/>
      <w:r w:rsidR="009356DD" w:rsidRPr="00BF57E0">
        <w:rPr>
          <w:rFonts w:ascii="Century Gothic" w:eastAsia="Times New Roman" w:hAnsi="Century Gothic" w:cs="Arial"/>
          <w:iCs w:val="0"/>
          <w:sz w:val="24"/>
          <w:szCs w:val="24"/>
          <w:lang w:eastAsia="en-GB"/>
        </w:rPr>
        <w:t xml:space="preserve"> Methodist Church. </w:t>
      </w:r>
    </w:p>
    <w:p w:rsidR="009356DD" w:rsidRPr="00BF57E0" w:rsidRDefault="00D02320" w:rsidP="009356DD">
      <w:pPr>
        <w:spacing w:after="345" w:line="240" w:lineRule="auto"/>
        <w:rPr>
          <w:rFonts w:ascii="Century Gothic" w:eastAsia="Times New Roman" w:hAnsi="Century Gothic" w:cs="Arial"/>
          <w:iCs w:val="0"/>
          <w:sz w:val="20"/>
          <w:szCs w:val="20"/>
          <w:lang w:eastAsia="en-GB"/>
        </w:rPr>
      </w:pPr>
      <w:r w:rsidRPr="00BF57E0">
        <w:rPr>
          <w:rFonts w:ascii="Century Gothic" w:eastAsia="Times New Roman" w:hAnsi="Century Gothic" w:cs="Arial"/>
          <w:sz w:val="20"/>
          <w:szCs w:val="20"/>
          <w:lang w:eastAsia="en-GB"/>
        </w:rPr>
        <w:t xml:space="preserve">                </w:t>
      </w:r>
      <w:r w:rsidR="009356DD" w:rsidRPr="00BF57E0">
        <w:rPr>
          <w:rFonts w:ascii="Century Gothic" w:eastAsia="Times New Roman" w:hAnsi="Century Gothic" w:cs="Arial"/>
          <w:sz w:val="20"/>
          <w:szCs w:val="20"/>
          <w:lang w:eastAsia="en-GB"/>
        </w:rPr>
        <w:t>Adapted from www.ourdacorum.org.uk/page_id__360_path__0p12p49p.aspx</w:t>
      </w:r>
      <w:r w:rsidR="009356DD" w:rsidRPr="00BF57E0">
        <w:rPr>
          <w:rFonts w:ascii="Arial" w:eastAsia="Times New Roman" w:hAnsi="Arial" w:cs="Arial"/>
          <w:iCs w:val="0"/>
          <w:sz w:val="20"/>
          <w:szCs w:val="20"/>
          <w:lang w:eastAsia="en-GB"/>
        </w:rPr>
        <w:t>‎</w:t>
      </w:r>
    </w:p>
    <w:p w:rsidR="009356DD" w:rsidRPr="00D02320" w:rsidRDefault="009356DD">
      <w:pPr>
        <w:rPr>
          <w:rFonts w:ascii="Century Gothic" w:hAnsi="Century Gothic"/>
          <w:i/>
          <w:sz w:val="24"/>
          <w:szCs w:val="24"/>
        </w:rPr>
      </w:pPr>
    </w:p>
    <w:p w:rsidR="009356DD" w:rsidRPr="00EE37DC" w:rsidRDefault="00D02320" w:rsidP="00D02320">
      <w:pPr>
        <w:jc w:val="center"/>
        <w:rPr>
          <w:i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1D8932AE" wp14:editId="3369F15D">
            <wp:extent cx="5647167" cy="4229100"/>
            <wp:effectExtent l="0" t="0" r="0" b="0"/>
            <wp:docPr id="11" name="Picture 11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2075" cy="423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6DD" w:rsidRDefault="009356DD"/>
    <w:p w:rsidR="009356DD" w:rsidRDefault="009356DD"/>
    <w:sectPr w:rsidR="009356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54622"/>
    <w:multiLevelType w:val="multilevel"/>
    <w:tmpl w:val="A582E7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403"/>
    <w:rsid w:val="000849BC"/>
    <w:rsid w:val="000B4403"/>
    <w:rsid w:val="001F247C"/>
    <w:rsid w:val="00244DD7"/>
    <w:rsid w:val="00327B46"/>
    <w:rsid w:val="00564A1D"/>
    <w:rsid w:val="005C1272"/>
    <w:rsid w:val="005E6AD7"/>
    <w:rsid w:val="009356DD"/>
    <w:rsid w:val="00AE3B1F"/>
    <w:rsid w:val="00BF57E0"/>
    <w:rsid w:val="00C14F71"/>
    <w:rsid w:val="00D02320"/>
    <w:rsid w:val="00D44B49"/>
    <w:rsid w:val="00EE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B4403"/>
    <w:rPr>
      <w:color w:val="0000FF"/>
      <w:u w:val="single"/>
    </w:rPr>
  </w:style>
  <w:style w:type="character" w:customStyle="1" w:styleId="srchhit">
    <w:name w:val="srchhit"/>
    <w:basedOn w:val="DefaultParagraphFont"/>
    <w:rsid w:val="000B4403"/>
  </w:style>
  <w:style w:type="character" w:customStyle="1" w:styleId="srchmatch">
    <w:name w:val="srchmatch"/>
    <w:basedOn w:val="DefaultParagraphFont"/>
    <w:rsid w:val="000B4403"/>
  </w:style>
  <w:style w:type="paragraph" w:styleId="BalloonText">
    <w:name w:val="Balloon Text"/>
    <w:basedOn w:val="Normal"/>
    <w:link w:val="BalloonTextChar"/>
    <w:uiPriority w:val="99"/>
    <w:semiHidden/>
    <w:unhideWhenUsed/>
    <w:rsid w:val="000B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03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5E6A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B4403"/>
    <w:rPr>
      <w:color w:val="0000FF"/>
      <w:u w:val="single"/>
    </w:rPr>
  </w:style>
  <w:style w:type="character" w:customStyle="1" w:styleId="srchhit">
    <w:name w:val="srchhit"/>
    <w:basedOn w:val="DefaultParagraphFont"/>
    <w:rsid w:val="000B4403"/>
  </w:style>
  <w:style w:type="character" w:customStyle="1" w:styleId="srchmatch">
    <w:name w:val="srchmatch"/>
    <w:basedOn w:val="DefaultParagraphFont"/>
    <w:rsid w:val="000B4403"/>
  </w:style>
  <w:style w:type="paragraph" w:styleId="BalloonText">
    <w:name w:val="Balloon Text"/>
    <w:basedOn w:val="Normal"/>
    <w:link w:val="BalloonTextChar"/>
    <w:uiPriority w:val="99"/>
    <w:semiHidden/>
    <w:unhideWhenUsed/>
    <w:rsid w:val="000B4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403"/>
    <w:rPr>
      <w:rFonts w:ascii="Tahoma" w:hAnsi="Tahoma" w:cs="Tahoma"/>
      <w:iCs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B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 w:val="0"/>
      <w:sz w:val="24"/>
      <w:szCs w:val="24"/>
      <w:lang w:eastAsia="en-GB"/>
    </w:rPr>
  </w:style>
  <w:style w:type="character" w:styleId="HTMLCite">
    <w:name w:val="HTML Cite"/>
    <w:basedOn w:val="DefaultParagraphFont"/>
    <w:uiPriority w:val="99"/>
    <w:semiHidden/>
    <w:unhideWhenUsed/>
    <w:rsid w:val="005E6AD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95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6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36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19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87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7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436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42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66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365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3173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815353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7942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672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443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4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6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4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404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036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210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9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095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3558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782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729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06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7646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7473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6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32361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47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2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98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7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62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138500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5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551666">
                                  <w:marLeft w:val="2070"/>
                                  <w:marRight w:val="381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402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550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5047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5803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4068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847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147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913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3429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861198">
      <w:bodyDiv w:val="1"/>
      <w:marLeft w:val="0"/>
      <w:marRight w:val="0"/>
      <w:marTop w:val="165"/>
      <w:marBottom w:val="33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74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88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54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84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267274">
                                  <w:marLeft w:val="27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51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359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6</cp:revision>
  <dcterms:created xsi:type="dcterms:W3CDTF">2014-03-27T20:50:00Z</dcterms:created>
  <dcterms:modified xsi:type="dcterms:W3CDTF">2015-04-16T10:20:00Z</dcterms:modified>
</cp:coreProperties>
</file>