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54" w:rsidRPr="00123454" w:rsidRDefault="00123454" w:rsidP="00123454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123454">
        <w:rPr>
          <w:rFonts w:ascii="Century Gothic" w:hAnsi="Century Gothic"/>
          <w:b/>
          <w:sz w:val="28"/>
          <w:szCs w:val="28"/>
        </w:rPr>
        <w:t>David Angus Gibbs</w:t>
      </w:r>
    </w:p>
    <w:p w:rsidR="002047E7" w:rsidRDefault="004640E9" w:rsidP="002047E7">
      <w:pPr>
        <w:spacing w:line="480" w:lineRule="auto"/>
        <w:rPr>
          <w:rFonts w:ascii="Century Gothic" w:hAnsi="Century Gothic"/>
          <w:sz w:val="28"/>
          <w:szCs w:val="28"/>
        </w:rPr>
      </w:pPr>
      <w:r w:rsidRPr="002047E7">
        <w:rPr>
          <w:rFonts w:ascii="Century Gothic" w:hAnsi="Century Gothic"/>
          <w:sz w:val="28"/>
          <w:szCs w:val="28"/>
        </w:rPr>
        <w:t xml:space="preserve">David Angus Gibbs was born in 1898 in Chelmsford, Essex, the eldest son of David Cecil Gibbs and Mary Elizabeth Hart. </w:t>
      </w:r>
      <w:r w:rsidR="00E666B8" w:rsidRPr="002047E7">
        <w:rPr>
          <w:rFonts w:ascii="Century Gothic" w:hAnsi="Century Gothic"/>
          <w:sz w:val="28"/>
          <w:szCs w:val="28"/>
        </w:rPr>
        <w:t xml:space="preserve">David and his younger brothers, Geoffrey Maxwell, born on 1901, </w:t>
      </w:r>
      <w:r w:rsidR="00485CD3" w:rsidRPr="002047E7">
        <w:rPr>
          <w:rFonts w:ascii="Century Gothic" w:hAnsi="Century Gothic"/>
          <w:sz w:val="28"/>
          <w:szCs w:val="28"/>
        </w:rPr>
        <w:t xml:space="preserve">and </w:t>
      </w:r>
      <w:r w:rsidR="00E666B8" w:rsidRPr="002047E7">
        <w:rPr>
          <w:rFonts w:ascii="Century Gothic" w:hAnsi="Century Gothic"/>
          <w:sz w:val="28"/>
          <w:szCs w:val="28"/>
        </w:rPr>
        <w:t>Walter Haliburton</w:t>
      </w:r>
      <w:r w:rsidR="00485CD3" w:rsidRPr="002047E7">
        <w:rPr>
          <w:rFonts w:ascii="Century Gothic" w:hAnsi="Century Gothic"/>
          <w:sz w:val="28"/>
          <w:szCs w:val="28"/>
        </w:rPr>
        <w:t>,</w:t>
      </w:r>
      <w:r w:rsidR="00E666B8" w:rsidRPr="002047E7">
        <w:rPr>
          <w:rFonts w:ascii="Century Gothic" w:hAnsi="Century Gothic"/>
          <w:sz w:val="28"/>
          <w:szCs w:val="28"/>
        </w:rPr>
        <w:t xml:space="preserve"> born 1904</w:t>
      </w:r>
      <w:r w:rsidR="002950F6" w:rsidRPr="002047E7">
        <w:rPr>
          <w:rFonts w:ascii="Century Gothic" w:hAnsi="Century Gothic"/>
          <w:sz w:val="28"/>
          <w:szCs w:val="28"/>
        </w:rPr>
        <w:t xml:space="preserve"> initially </w:t>
      </w:r>
      <w:r w:rsidR="00485CD3" w:rsidRPr="002047E7">
        <w:rPr>
          <w:rFonts w:ascii="Century Gothic" w:hAnsi="Century Gothic"/>
          <w:sz w:val="28"/>
          <w:szCs w:val="28"/>
        </w:rPr>
        <w:t xml:space="preserve">lived </w:t>
      </w:r>
      <w:r w:rsidR="002950F6" w:rsidRPr="002047E7">
        <w:rPr>
          <w:rFonts w:ascii="Century Gothic" w:hAnsi="Century Gothic"/>
          <w:sz w:val="28"/>
          <w:szCs w:val="28"/>
        </w:rPr>
        <w:t xml:space="preserve">at ‘Vineyards’, </w:t>
      </w:r>
      <w:r w:rsidR="0045106F" w:rsidRPr="002047E7">
        <w:rPr>
          <w:rFonts w:ascii="Century Gothic" w:hAnsi="Century Gothic"/>
          <w:sz w:val="28"/>
          <w:szCs w:val="28"/>
        </w:rPr>
        <w:t xml:space="preserve">Great </w:t>
      </w:r>
      <w:proofErr w:type="spellStart"/>
      <w:r w:rsidR="0045106F" w:rsidRPr="002047E7">
        <w:rPr>
          <w:rFonts w:ascii="Century Gothic" w:hAnsi="Century Gothic"/>
          <w:sz w:val="28"/>
          <w:szCs w:val="28"/>
        </w:rPr>
        <w:t>Baddow</w:t>
      </w:r>
      <w:proofErr w:type="spellEnd"/>
      <w:r w:rsidR="0045106F" w:rsidRPr="002047E7">
        <w:rPr>
          <w:rFonts w:ascii="Century Gothic" w:hAnsi="Century Gothic"/>
          <w:sz w:val="28"/>
          <w:szCs w:val="28"/>
        </w:rPr>
        <w:t xml:space="preserve">, </w:t>
      </w:r>
      <w:proofErr w:type="gramStart"/>
      <w:r w:rsidR="0045106F" w:rsidRPr="002047E7">
        <w:rPr>
          <w:rFonts w:ascii="Century Gothic" w:hAnsi="Century Gothic"/>
          <w:sz w:val="28"/>
          <w:szCs w:val="28"/>
        </w:rPr>
        <w:t>Essex</w:t>
      </w:r>
      <w:proofErr w:type="gramEnd"/>
      <w:r w:rsidR="00485CD3" w:rsidRPr="002047E7">
        <w:rPr>
          <w:rFonts w:ascii="Century Gothic" w:hAnsi="Century Gothic"/>
          <w:sz w:val="28"/>
          <w:szCs w:val="28"/>
        </w:rPr>
        <w:t xml:space="preserve">. </w:t>
      </w:r>
      <w:r w:rsidR="0045106F" w:rsidRPr="002047E7">
        <w:rPr>
          <w:rFonts w:ascii="Century Gothic" w:hAnsi="Century Gothic"/>
          <w:sz w:val="28"/>
          <w:szCs w:val="28"/>
        </w:rPr>
        <w:t>His father was a soap and chemical manufacturer</w:t>
      </w:r>
      <w:r w:rsidR="00485CD3" w:rsidRPr="002047E7">
        <w:rPr>
          <w:rFonts w:ascii="Century Gothic" w:hAnsi="Century Gothic"/>
          <w:sz w:val="28"/>
          <w:szCs w:val="28"/>
        </w:rPr>
        <w:t xml:space="preserve"> and</w:t>
      </w:r>
      <w:r w:rsidR="002950F6" w:rsidRPr="002047E7">
        <w:rPr>
          <w:rFonts w:ascii="Century Gothic" w:hAnsi="Century Gothic"/>
          <w:sz w:val="28"/>
          <w:szCs w:val="28"/>
        </w:rPr>
        <w:t xml:space="preserve"> </w:t>
      </w:r>
      <w:r w:rsidR="00485CD3" w:rsidRPr="002047E7">
        <w:rPr>
          <w:rFonts w:ascii="Century Gothic" w:hAnsi="Century Gothic"/>
          <w:sz w:val="28"/>
          <w:szCs w:val="28"/>
        </w:rPr>
        <w:t xml:space="preserve">the family employed five servants.  </w:t>
      </w:r>
    </w:p>
    <w:p w:rsidR="002047E7" w:rsidRDefault="00485CD3" w:rsidP="002047E7">
      <w:pPr>
        <w:spacing w:line="480" w:lineRule="auto"/>
        <w:rPr>
          <w:rFonts w:ascii="Century Gothic" w:hAnsi="Century Gothic"/>
          <w:sz w:val="28"/>
          <w:szCs w:val="28"/>
        </w:rPr>
      </w:pPr>
      <w:r w:rsidRPr="002047E7">
        <w:rPr>
          <w:rFonts w:ascii="Century Gothic" w:hAnsi="Century Gothic"/>
          <w:sz w:val="28"/>
          <w:szCs w:val="28"/>
        </w:rPr>
        <w:t>By 1911 the family had moved to Hertfordshire to</w:t>
      </w:r>
      <w:r w:rsidR="0045106F" w:rsidRPr="002047E7">
        <w:rPr>
          <w:rFonts w:ascii="Century Gothic" w:hAnsi="Century Gothic"/>
          <w:sz w:val="28"/>
          <w:szCs w:val="28"/>
        </w:rPr>
        <w:t xml:space="preserve"> </w:t>
      </w:r>
      <w:r w:rsidR="002950F6" w:rsidRPr="002047E7">
        <w:rPr>
          <w:rFonts w:ascii="Century Gothic" w:hAnsi="Century Gothic"/>
          <w:sz w:val="28"/>
          <w:szCs w:val="28"/>
        </w:rPr>
        <w:t>‘</w:t>
      </w:r>
      <w:r w:rsidR="0045106F" w:rsidRPr="002047E7">
        <w:rPr>
          <w:rFonts w:ascii="Century Gothic" w:hAnsi="Century Gothic"/>
          <w:sz w:val="28"/>
          <w:szCs w:val="28"/>
        </w:rPr>
        <w:t xml:space="preserve">The </w:t>
      </w:r>
      <w:proofErr w:type="spellStart"/>
      <w:r w:rsidR="0045106F" w:rsidRPr="002047E7">
        <w:rPr>
          <w:rFonts w:ascii="Century Gothic" w:hAnsi="Century Gothic"/>
          <w:sz w:val="28"/>
          <w:szCs w:val="28"/>
        </w:rPr>
        <w:t>Wintons</w:t>
      </w:r>
      <w:proofErr w:type="spellEnd"/>
      <w:r w:rsidR="002950F6" w:rsidRPr="002047E7">
        <w:rPr>
          <w:rFonts w:ascii="Century Gothic" w:hAnsi="Century Gothic"/>
          <w:sz w:val="28"/>
          <w:szCs w:val="28"/>
        </w:rPr>
        <w:t>’</w:t>
      </w:r>
      <w:r w:rsidR="0045106F" w:rsidRPr="002047E7">
        <w:rPr>
          <w:rFonts w:ascii="Century Gothic" w:hAnsi="Century Gothic"/>
          <w:sz w:val="28"/>
          <w:szCs w:val="28"/>
        </w:rPr>
        <w:t xml:space="preserve">, The </w:t>
      </w:r>
      <w:proofErr w:type="spellStart"/>
      <w:r w:rsidR="0045106F" w:rsidRPr="002047E7">
        <w:rPr>
          <w:rFonts w:ascii="Century Gothic" w:hAnsi="Century Gothic"/>
          <w:sz w:val="28"/>
          <w:szCs w:val="28"/>
        </w:rPr>
        <w:t>Rutts</w:t>
      </w:r>
      <w:proofErr w:type="spellEnd"/>
      <w:r w:rsidR="0045106F" w:rsidRPr="002047E7">
        <w:rPr>
          <w:rFonts w:ascii="Century Gothic" w:hAnsi="Century Gothic"/>
          <w:sz w:val="28"/>
          <w:szCs w:val="28"/>
        </w:rPr>
        <w:t>, Bushey Heath. At that time</w:t>
      </w:r>
      <w:r w:rsidR="00492D5F" w:rsidRPr="002047E7">
        <w:rPr>
          <w:rFonts w:ascii="Century Gothic" w:hAnsi="Century Gothic"/>
          <w:sz w:val="28"/>
          <w:szCs w:val="28"/>
        </w:rPr>
        <w:t xml:space="preserve"> David was </w:t>
      </w:r>
      <w:r w:rsidR="0045106F" w:rsidRPr="002047E7">
        <w:rPr>
          <w:rFonts w:ascii="Century Gothic" w:hAnsi="Century Gothic"/>
          <w:sz w:val="28"/>
          <w:szCs w:val="28"/>
        </w:rPr>
        <w:t>12 and</w:t>
      </w:r>
      <w:r w:rsidR="00E666B8" w:rsidRPr="002047E7">
        <w:rPr>
          <w:rFonts w:ascii="Century Gothic" w:hAnsi="Century Gothic"/>
          <w:sz w:val="28"/>
          <w:szCs w:val="28"/>
        </w:rPr>
        <w:t xml:space="preserve"> he and</w:t>
      </w:r>
      <w:r w:rsidRPr="002047E7">
        <w:rPr>
          <w:rFonts w:ascii="Century Gothic" w:hAnsi="Century Gothic"/>
          <w:sz w:val="28"/>
          <w:szCs w:val="28"/>
        </w:rPr>
        <w:t xml:space="preserve"> Geoffrey</w:t>
      </w:r>
      <w:r w:rsidR="00E666B8" w:rsidRPr="002047E7">
        <w:rPr>
          <w:rFonts w:ascii="Century Gothic" w:hAnsi="Century Gothic"/>
          <w:sz w:val="28"/>
          <w:szCs w:val="28"/>
        </w:rPr>
        <w:t xml:space="preserve"> were</w:t>
      </w:r>
      <w:r w:rsidR="00492D5F" w:rsidRPr="002047E7">
        <w:rPr>
          <w:rFonts w:ascii="Century Gothic" w:hAnsi="Century Gothic"/>
          <w:sz w:val="28"/>
          <w:szCs w:val="28"/>
        </w:rPr>
        <w:t xml:space="preserve"> pupil</w:t>
      </w:r>
      <w:r w:rsidR="00E666B8" w:rsidRPr="002047E7">
        <w:rPr>
          <w:rFonts w:ascii="Century Gothic" w:hAnsi="Century Gothic"/>
          <w:sz w:val="28"/>
          <w:szCs w:val="28"/>
        </w:rPr>
        <w:t>s</w:t>
      </w:r>
      <w:r w:rsidR="00492D5F" w:rsidRPr="002047E7">
        <w:rPr>
          <w:rFonts w:ascii="Century Gothic" w:hAnsi="Century Gothic"/>
          <w:sz w:val="28"/>
          <w:szCs w:val="28"/>
        </w:rPr>
        <w:t xml:space="preserve"> at </w:t>
      </w:r>
      <w:r w:rsidR="00E666B8" w:rsidRPr="002047E7">
        <w:rPr>
          <w:rFonts w:ascii="Century Gothic" w:hAnsi="Century Gothic"/>
          <w:sz w:val="28"/>
          <w:szCs w:val="28"/>
        </w:rPr>
        <w:t xml:space="preserve">The Wick, Furze Hill, </w:t>
      </w:r>
      <w:r w:rsidR="00492D5F" w:rsidRPr="002047E7">
        <w:rPr>
          <w:rFonts w:ascii="Century Gothic" w:hAnsi="Century Gothic"/>
          <w:sz w:val="28"/>
          <w:szCs w:val="28"/>
        </w:rPr>
        <w:t>a pri</w:t>
      </w:r>
      <w:r w:rsidR="00E666B8" w:rsidRPr="002047E7">
        <w:rPr>
          <w:rFonts w:ascii="Century Gothic" w:hAnsi="Century Gothic"/>
          <w:sz w:val="28"/>
          <w:szCs w:val="28"/>
        </w:rPr>
        <w:t>vate boarding school</w:t>
      </w:r>
      <w:r w:rsidRPr="002047E7">
        <w:rPr>
          <w:rFonts w:ascii="Century Gothic" w:hAnsi="Century Gothic"/>
          <w:sz w:val="28"/>
          <w:szCs w:val="28"/>
        </w:rPr>
        <w:t xml:space="preserve"> in Hove, Sussex</w:t>
      </w:r>
      <w:r w:rsidR="0045106F" w:rsidRPr="002047E7">
        <w:rPr>
          <w:rFonts w:ascii="Century Gothic" w:hAnsi="Century Gothic"/>
          <w:sz w:val="28"/>
          <w:szCs w:val="28"/>
        </w:rPr>
        <w:t>.</w:t>
      </w:r>
      <w:r w:rsidRPr="002047E7">
        <w:rPr>
          <w:rFonts w:ascii="Century Gothic" w:hAnsi="Century Gothic"/>
          <w:sz w:val="28"/>
          <w:szCs w:val="28"/>
        </w:rPr>
        <w:t xml:space="preserve"> Their f</w:t>
      </w:r>
      <w:r w:rsidR="002950F6" w:rsidRPr="002047E7">
        <w:rPr>
          <w:rFonts w:ascii="Century Gothic" w:hAnsi="Century Gothic"/>
          <w:sz w:val="28"/>
          <w:szCs w:val="28"/>
        </w:rPr>
        <w:t xml:space="preserve">ather, </w:t>
      </w:r>
      <w:r w:rsidRPr="002047E7">
        <w:rPr>
          <w:rFonts w:ascii="Century Gothic" w:hAnsi="Century Gothic"/>
          <w:sz w:val="28"/>
          <w:szCs w:val="28"/>
        </w:rPr>
        <w:t xml:space="preserve">who was </w:t>
      </w:r>
      <w:r w:rsidR="002950F6" w:rsidRPr="002047E7">
        <w:rPr>
          <w:rFonts w:ascii="Century Gothic" w:hAnsi="Century Gothic"/>
          <w:sz w:val="28"/>
          <w:szCs w:val="28"/>
        </w:rPr>
        <w:t>considerably older than his mother, died in 1912, aged 61</w:t>
      </w:r>
      <w:r w:rsidRPr="002047E7">
        <w:rPr>
          <w:rFonts w:ascii="Century Gothic" w:hAnsi="Century Gothic"/>
          <w:sz w:val="28"/>
          <w:szCs w:val="28"/>
        </w:rPr>
        <w:t>.</w:t>
      </w:r>
    </w:p>
    <w:p w:rsidR="00485CD3" w:rsidRPr="002047E7" w:rsidRDefault="00485CD3" w:rsidP="002047E7">
      <w:pPr>
        <w:spacing w:line="480" w:lineRule="auto"/>
        <w:rPr>
          <w:rFonts w:ascii="Century Gothic" w:hAnsi="Century Gothic"/>
          <w:sz w:val="28"/>
          <w:szCs w:val="28"/>
        </w:rPr>
      </w:pPr>
      <w:r w:rsidRPr="002047E7">
        <w:rPr>
          <w:rFonts w:ascii="Century Gothic" w:hAnsi="Century Gothic"/>
          <w:sz w:val="28"/>
          <w:szCs w:val="28"/>
        </w:rPr>
        <w:t xml:space="preserve">David enlisted with the Rifle Brigade and gained a commission. He became a Second Lieutenant and was killed in action on 24 March 1918, aged 20. He is commemorated at the </w:t>
      </w:r>
      <w:proofErr w:type="spellStart"/>
      <w:r w:rsidRPr="002047E7">
        <w:rPr>
          <w:rFonts w:ascii="Century Gothic" w:hAnsi="Century Gothic"/>
          <w:sz w:val="28"/>
          <w:szCs w:val="28"/>
        </w:rPr>
        <w:t>Pozieres</w:t>
      </w:r>
      <w:proofErr w:type="spellEnd"/>
      <w:r w:rsidRPr="002047E7">
        <w:rPr>
          <w:rFonts w:ascii="Century Gothic" w:hAnsi="Century Gothic"/>
          <w:sz w:val="28"/>
          <w:szCs w:val="28"/>
        </w:rPr>
        <w:t xml:space="preserve"> Memorial on the Somme.</w:t>
      </w:r>
      <w:r w:rsidR="00F40B4E" w:rsidRPr="002047E7">
        <w:rPr>
          <w:rFonts w:ascii="Century Gothic" w:hAnsi="Century Gothic"/>
          <w:sz w:val="28"/>
          <w:szCs w:val="28"/>
        </w:rPr>
        <w:t xml:space="preserve"> His name is on the Bushey Memorial and a stained glass window given in his memory is in the St George’s Chapel at St Peter’s Church Bushey Heath. 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35"/>
        <w:gridCol w:w="1391"/>
      </w:tblGrid>
      <w:tr w:rsidR="00F40B4E" w:rsidRPr="00F40B4E" w:rsidTr="002E5801">
        <w:trPr>
          <w:tblCellSpacing w:w="0" w:type="dxa"/>
          <w:jc w:val="center"/>
        </w:trPr>
        <w:tc>
          <w:tcPr>
            <w:tcW w:w="4254" w:type="pct"/>
            <w:hideMark/>
          </w:tcPr>
          <w:p w:rsidR="00F40B4E" w:rsidRDefault="00F40B4E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  <w:lastRenderedPageBreak/>
              <w:drawing>
                <wp:inline distT="0" distB="0" distL="0" distR="0" wp14:anchorId="58655C89" wp14:editId="439BEBBB">
                  <wp:extent cx="3051810" cy="3806190"/>
                  <wp:effectExtent l="0" t="0" r="0" b="3810"/>
                  <wp:docPr id="4" name="Picture 4" descr="St Patrick   St George    St Da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   St George    St Da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B4E" w:rsidRPr="00F40B4E" w:rsidRDefault="00F40B4E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</w:p>
          <w:p w:rsidR="00F40B4E" w:rsidRDefault="00F40B4E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  <w:r w:rsidRPr="00F40B4E"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  <w:t>St Patrick St George St David</w:t>
            </w:r>
          </w:p>
          <w:p w:rsidR="002047E7" w:rsidRDefault="002047E7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</w:p>
          <w:p w:rsidR="002047E7" w:rsidRDefault="002047E7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</w:p>
          <w:p w:rsidR="002047E7" w:rsidRDefault="002047E7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</w:p>
          <w:p w:rsidR="002047E7" w:rsidRDefault="002047E7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</w:p>
          <w:p w:rsidR="002047E7" w:rsidRDefault="002047E7" w:rsidP="008A1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</w:p>
          <w:p w:rsidR="002047E7" w:rsidRPr="00F40B4E" w:rsidRDefault="002047E7" w:rsidP="00204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 w:val="0"/>
                <w:noProof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Arial" w:hAnsi="Arial" w:cs="Arial"/>
                <w:noProof/>
                <w:color w:val="025215"/>
                <w:sz w:val="18"/>
                <w:szCs w:val="18"/>
                <w:lang w:eastAsia="en-GB"/>
              </w:rPr>
              <w:drawing>
                <wp:inline distT="0" distB="0" distL="0" distR="0" wp14:anchorId="4FAF375B" wp14:editId="0FEB7068">
                  <wp:extent cx="4848447" cy="3633461"/>
                  <wp:effectExtent l="0" t="0" r="0" b="5715"/>
                  <wp:docPr id="2" name="Picture 2" descr="Casualty Record Detai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ualty Record Detai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692" cy="363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pct"/>
            <w:hideMark/>
          </w:tcPr>
          <w:p w:rsidR="00F40B4E" w:rsidRPr="00F40B4E" w:rsidRDefault="00F40B4E" w:rsidP="008A14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</w:pPr>
          </w:p>
          <w:p w:rsidR="00F40B4E" w:rsidRPr="00F40B4E" w:rsidRDefault="00F40B4E" w:rsidP="00F40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</w:pPr>
            <w:r w:rsidRPr="00F40B4E"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  <w:t xml:space="preserve">Patrick - given by mothers </w:t>
            </w:r>
          </w:p>
          <w:p w:rsidR="00F40B4E" w:rsidRDefault="00F40B4E" w:rsidP="00F40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</w:pPr>
          </w:p>
          <w:p w:rsidR="00F40B4E" w:rsidRPr="00F40B4E" w:rsidRDefault="00F40B4E" w:rsidP="00F40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</w:pPr>
            <w:r w:rsidRPr="00F40B4E"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  <w:t>George- given by comrades</w:t>
            </w:r>
          </w:p>
          <w:p w:rsidR="00F40B4E" w:rsidRDefault="00F40B4E" w:rsidP="00F40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</w:pPr>
          </w:p>
          <w:p w:rsidR="00F40B4E" w:rsidRPr="00F40B4E" w:rsidRDefault="00F40B4E" w:rsidP="00F40B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</w:pPr>
            <w:r w:rsidRPr="00F40B4E"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  <w:t xml:space="preserve">David - in memory of David Angus Gibbs </w:t>
            </w:r>
            <w:r>
              <w:rPr>
                <w:rFonts w:ascii="Arial" w:eastAsia="Times New Roman" w:hAnsi="Arial" w:cs="Arial"/>
                <w:b/>
                <w:bCs/>
                <w:iCs w:val="0"/>
                <w:color w:val="000000"/>
                <w:lang w:eastAsia="en-GB"/>
              </w:rPr>
              <w:t>aged 19. Somme 1918</w:t>
            </w:r>
          </w:p>
        </w:tc>
      </w:tr>
    </w:tbl>
    <w:p w:rsidR="00795275" w:rsidRDefault="00795275">
      <w:bookmarkStart w:id="0" w:name="_GoBack"/>
      <w:bookmarkEnd w:id="0"/>
    </w:p>
    <w:sectPr w:rsidR="00795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75"/>
    <w:rsid w:val="000849BC"/>
    <w:rsid w:val="00123454"/>
    <w:rsid w:val="002047E7"/>
    <w:rsid w:val="002950F6"/>
    <w:rsid w:val="002E5801"/>
    <w:rsid w:val="00327B46"/>
    <w:rsid w:val="00334C9A"/>
    <w:rsid w:val="003A5155"/>
    <w:rsid w:val="0045106F"/>
    <w:rsid w:val="004640E9"/>
    <w:rsid w:val="00485CD3"/>
    <w:rsid w:val="00492D5F"/>
    <w:rsid w:val="00795275"/>
    <w:rsid w:val="00B46316"/>
    <w:rsid w:val="00D44B49"/>
    <w:rsid w:val="00E666B8"/>
    <w:rsid w:val="00F4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795275"/>
  </w:style>
  <w:style w:type="character" w:customStyle="1" w:styleId="srchmatch">
    <w:name w:val="srchmatch"/>
    <w:basedOn w:val="DefaultParagraphFont"/>
    <w:rsid w:val="00795275"/>
  </w:style>
  <w:style w:type="character" w:styleId="Hyperlink">
    <w:name w:val="Hyperlink"/>
    <w:basedOn w:val="DefaultParagraphFont"/>
    <w:uiPriority w:val="99"/>
    <w:semiHidden/>
    <w:unhideWhenUsed/>
    <w:rsid w:val="007952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75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F4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795275"/>
  </w:style>
  <w:style w:type="character" w:customStyle="1" w:styleId="srchmatch">
    <w:name w:val="srchmatch"/>
    <w:basedOn w:val="DefaultParagraphFont"/>
    <w:rsid w:val="00795275"/>
  </w:style>
  <w:style w:type="character" w:styleId="Hyperlink">
    <w:name w:val="Hyperlink"/>
    <w:basedOn w:val="DefaultParagraphFont"/>
    <w:uiPriority w:val="99"/>
    <w:semiHidden/>
    <w:unhideWhenUsed/>
    <w:rsid w:val="007952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75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F4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2037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7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49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2014-02-12T10:30:00Z</dcterms:created>
  <dcterms:modified xsi:type="dcterms:W3CDTF">2015-04-13T13:10:00Z</dcterms:modified>
</cp:coreProperties>
</file>