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49" w:rsidRPr="00C22C49" w:rsidRDefault="00C22C49" w:rsidP="00C22C49">
      <w:pPr>
        <w:jc w:val="center"/>
        <w:rPr>
          <w:b/>
          <w:sz w:val="32"/>
          <w:szCs w:val="32"/>
        </w:rPr>
      </w:pPr>
      <w:r w:rsidRPr="00C22C49">
        <w:rPr>
          <w:b/>
          <w:sz w:val="32"/>
          <w:szCs w:val="32"/>
        </w:rPr>
        <w:t xml:space="preserve">Arthur Reginald </w:t>
      </w:r>
      <w:proofErr w:type="spellStart"/>
      <w:r w:rsidRPr="00C22C49">
        <w:rPr>
          <w:b/>
          <w:sz w:val="32"/>
          <w:szCs w:val="32"/>
        </w:rPr>
        <w:t>Hemley</w:t>
      </w:r>
      <w:proofErr w:type="spellEnd"/>
    </w:p>
    <w:p w:rsidR="00A3379D" w:rsidRDefault="00FA3D33" w:rsidP="00346089">
      <w:pPr>
        <w:spacing w:line="480" w:lineRule="auto"/>
        <w:rPr>
          <w:rFonts w:ascii="Century Gothic" w:hAnsi="Century Gothic"/>
          <w:sz w:val="28"/>
          <w:szCs w:val="28"/>
        </w:rPr>
      </w:pPr>
      <w:r w:rsidRPr="00C22C49">
        <w:rPr>
          <w:rFonts w:ascii="Century Gothic" w:hAnsi="Century Gothic"/>
          <w:sz w:val="28"/>
          <w:szCs w:val="28"/>
        </w:rPr>
        <w:t xml:space="preserve">Arthur Reginald </w:t>
      </w:r>
      <w:proofErr w:type="spellStart"/>
      <w:r w:rsidR="00864C9A" w:rsidRPr="00C22C49">
        <w:rPr>
          <w:rFonts w:ascii="Century Gothic" w:hAnsi="Century Gothic"/>
          <w:sz w:val="28"/>
          <w:szCs w:val="28"/>
        </w:rPr>
        <w:t>He</w:t>
      </w:r>
      <w:r w:rsidR="00693BB5">
        <w:rPr>
          <w:rFonts w:ascii="Century Gothic" w:hAnsi="Century Gothic"/>
          <w:sz w:val="28"/>
          <w:szCs w:val="28"/>
        </w:rPr>
        <w:t>mley</w:t>
      </w:r>
      <w:proofErr w:type="spellEnd"/>
      <w:r w:rsidR="00693BB5">
        <w:rPr>
          <w:rFonts w:ascii="Century Gothic" w:hAnsi="Century Gothic"/>
          <w:sz w:val="28"/>
          <w:szCs w:val="28"/>
        </w:rPr>
        <w:t xml:space="preserve"> </w:t>
      </w:r>
      <w:r w:rsidR="007D0034" w:rsidRPr="00C22C49">
        <w:rPr>
          <w:rFonts w:ascii="Century Gothic" w:hAnsi="Century Gothic"/>
          <w:sz w:val="28"/>
          <w:szCs w:val="28"/>
        </w:rPr>
        <w:t xml:space="preserve">was the son of George and Elizabeth </w:t>
      </w:r>
      <w:proofErr w:type="spellStart"/>
      <w:r w:rsidR="007D0034" w:rsidRPr="00C22C49">
        <w:rPr>
          <w:rFonts w:ascii="Century Gothic" w:hAnsi="Century Gothic"/>
          <w:sz w:val="28"/>
          <w:szCs w:val="28"/>
        </w:rPr>
        <w:t>Hemley</w:t>
      </w:r>
      <w:proofErr w:type="spellEnd"/>
      <w:r w:rsidR="00693BB5">
        <w:rPr>
          <w:rFonts w:ascii="Century Gothic" w:hAnsi="Century Gothic"/>
          <w:sz w:val="28"/>
          <w:szCs w:val="28"/>
        </w:rPr>
        <w:t>. His</w:t>
      </w:r>
      <w:r w:rsidR="00346089">
        <w:rPr>
          <w:rFonts w:ascii="Century Gothic" w:hAnsi="Century Gothic"/>
          <w:sz w:val="28"/>
          <w:szCs w:val="28"/>
        </w:rPr>
        <w:t xml:space="preserve"> father was a member of a</w:t>
      </w:r>
      <w:r w:rsidR="00864C9A" w:rsidRPr="00C22C49">
        <w:rPr>
          <w:rFonts w:ascii="Century Gothic" w:hAnsi="Century Gothic"/>
          <w:sz w:val="28"/>
          <w:szCs w:val="28"/>
        </w:rPr>
        <w:t xml:space="preserve"> well-established </w:t>
      </w:r>
      <w:r w:rsidR="007D0034" w:rsidRPr="00C22C49">
        <w:rPr>
          <w:rFonts w:ascii="Century Gothic" w:hAnsi="Century Gothic"/>
          <w:sz w:val="28"/>
          <w:szCs w:val="28"/>
        </w:rPr>
        <w:t>Bushey family</w:t>
      </w:r>
      <w:r w:rsidR="00864C9A" w:rsidRPr="00C22C49">
        <w:rPr>
          <w:rFonts w:ascii="Century Gothic" w:hAnsi="Century Gothic"/>
          <w:sz w:val="28"/>
          <w:szCs w:val="28"/>
        </w:rPr>
        <w:t xml:space="preserve">.  </w:t>
      </w:r>
      <w:r w:rsidR="007D0034" w:rsidRPr="00C22C49">
        <w:rPr>
          <w:rFonts w:ascii="Century Gothic" w:hAnsi="Century Gothic"/>
          <w:sz w:val="28"/>
          <w:szCs w:val="28"/>
        </w:rPr>
        <w:t xml:space="preserve">In 1911 </w:t>
      </w:r>
      <w:r w:rsidR="00693BB5">
        <w:rPr>
          <w:rFonts w:ascii="Century Gothic" w:hAnsi="Century Gothic"/>
          <w:sz w:val="28"/>
          <w:szCs w:val="28"/>
        </w:rPr>
        <w:t>Arthur</w:t>
      </w:r>
      <w:r w:rsidR="00864C9A" w:rsidRPr="00C22C49">
        <w:rPr>
          <w:rFonts w:ascii="Century Gothic" w:hAnsi="Century Gothic"/>
          <w:sz w:val="28"/>
          <w:szCs w:val="28"/>
        </w:rPr>
        <w:t xml:space="preserve"> </w:t>
      </w:r>
      <w:r w:rsidR="00693BB5">
        <w:rPr>
          <w:rFonts w:ascii="Century Gothic" w:hAnsi="Century Gothic"/>
          <w:sz w:val="28"/>
          <w:szCs w:val="28"/>
        </w:rPr>
        <w:t>lived</w:t>
      </w:r>
      <w:r w:rsidR="00346089">
        <w:rPr>
          <w:rFonts w:ascii="Century Gothic" w:hAnsi="Century Gothic"/>
          <w:sz w:val="28"/>
          <w:szCs w:val="28"/>
        </w:rPr>
        <w:t xml:space="preserve"> </w:t>
      </w:r>
      <w:r w:rsidR="00693BB5">
        <w:rPr>
          <w:rFonts w:ascii="Century Gothic" w:hAnsi="Century Gothic"/>
          <w:sz w:val="28"/>
          <w:szCs w:val="28"/>
        </w:rPr>
        <w:t xml:space="preserve">with his parents </w:t>
      </w:r>
      <w:r w:rsidR="00346089">
        <w:rPr>
          <w:rFonts w:ascii="Century Gothic" w:hAnsi="Century Gothic"/>
          <w:sz w:val="28"/>
          <w:szCs w:val="28"/>
        </w:rPr>
        <w:t xml:space="preserve">at 10 </w:t>
      </w:r>
      <w:proofErr w:type="spellStart"/>
      <w:r w:rsidR="00346089">
        <w:rPr>
          <w:rFonts w:ascii="Century Gothic" w:hAnsi="Century Gothic"/>
          <w:sz w:val="28"/>
          <w:szCs w:val="28"/>
        </w:rPr>
        <w:t>Hagden</w:t>
      </w:r>
      <w:proofErr w:type="spellEnd"/>
      <w:r w:rsidR="00346089">
        <w:rPr>
          <w:rFonts w:ascii="Century Gothic" w:hAnsi="Century Gothic"/>
          <w:sz w:val="28"/>
          <w:szCs w:val="28"/>
        </w:rPr>
        <w:t xml:space="preserve"> Lane</w:t>
      </w:r>
      <w:r w:rsidR="00693BB5">
        <w:rPr>
          <w:rFonts w:ascii="Century Gothic" w:hAnsi="Century Gothic"/>
          <w:sz w:val="28"/>
          <w:szCs w:val="28"/>
        </w:rPr>
        <w:t xml:space="preserve"> in Watford</w:t>
      </w:r>
      <w:r w:rsidRPr="00C22C49">
        <w:rPr>
          <w:rFonts w:ascii="Century Gothic" w:hAnsi="Century Gothic"/>
          <w:sz w:val="28"/>
          <w:szCs w:val="28"/>
        </w:rPr>
        <w:t xml:space="preserve">. </w:t>
      </w:r>
      <w:r w:rsidR="00864C9A" w:rsidRPr="00C22C49">
        <w:rPr>
          <w:rFonts w:ascii="Century Gothic" w:hAnsi="Century Gothic"/>
          <w:sz w:val="28"/>
          <w:szCs w:val="28"/>
        </w:rPr>
        <w:t xml:space="preserve"> George </w:t>
      </w:r>
      <w:proofErr w:type="spellStart"/>
      <w:r w:rsidR="00864C9A" w:rsidRPr="00C22C49">
        <w:rPr>
          <w:rFonts w:ascii="Century Gothic" w:hAnsi="Century Gothic"/>
          <w:sz w:val="28"/>
          <w:szCs w:val="28"/>
        </w:rPr>
        <w:t>Hemley</w:t>
      </w:r>
      <w:proofErr w:type="spellEnd"/>
      <w:r w:rsidR="00864C9A" w:rsidRPr="00C22C49">
        <w:rPr>
          <w:rFonts w:ascii="Century Gothic" w:hAnsi="Century Gothic"/>
          <w:sz w:val="28"/>
          <w:szCs w:val="28"/>
        </w:rPr>
        <w:t xml:space="preserve"> was a journeyman carpenter </w:t>
      </w:r>
      <w:r w:rsidR="007D0034" w:rsidRPr="00C22C49">
        <w:rPr>
          <w:rFonts w:ascii="Century Gothic" w:hAnsi="Century Gothic"/>
          <w:sz w:val="28"/>
          <w:szCs w:val="28"/>
        </w:rPr>
        <w:t xml:space="preserve">and Arthur was one of his eleven children, two of whom died in childhood. </w:t>
      </w:r>
      <w:r w:rsidR="00C22C49" w:rsidRPr="00C22C49">
        <w:rPr>
          <w:rFonts w:ascii="Century Gothic" w:hAnsi="Century Gothic"/>
          <w:sz w:val="28"/>
          <w:szCs w:val="28"/>
        </w:rPr>
        <w:t xml:space="preserve">Before the war </w:t>
      </w:r>
      <w:r w:rsidR="007D0034" w:rsidRPr="00C22C49">
        <w:rPr>
          <w:rFonts w:ascii="Century Gothic" w:hAnsi="Century Gothic"/>
          <w:sz w:val="28"/>
          <w:szCs w:val="28"/>
        </w:rPr>
        <w:t xml:space="preserve">Arthur was employed as a clerk. </w:t>
      </w:r>
      <w:r w:rsidR="00346089">
        <w:rPr>
          <w:rFonts w:ascii="Century Gothic" w:hAnsi="Century Gothic"/>
          <w:sz w:val="28"/>
          <w:szCs w:val="28"/>
        </w:rPr>
        <w:t xml:space="preserve"> </w:t>
      </w:r>
      <w:r w:rsidR="00C22C49" w:rsidRPr="00C22C49">
        <w:rPr>
          <w:rFonts w:ascii="Century Gothic" w:hAnsi="Century Gothic"/>
          <w:sz w:val="28"/>
          <w:szCs w:val="28"/>
        </w:rPr>
        <w:t>By 1915 he and his parents</w:t>
      </w:r>
      <w:r w:rsidR="00693BB5">
        <w:rPr>
          <w:rFonts w:ascii="Century Gothic" w:hAnsi="Century Gothic"/>
          <w:sz w:val="28"/>
          <w:szCs w:val="28"/>
        </w:rPr>
        <w:t xml:space="preserve"> had moved to</w:t>
      </w:r>
      <w:r w:rsidR="00C22C49" w:rsidRPr="00C22C49">
        <w:rPr>
          <w:rFonts w:ascii="Century Gothic" w:hAnsi="Century Gothic"/>
          <w:sz w:val="28"/>
          <w:szCs w:val="28"/>
        </w:rPr>
        <w:t xml:space="preserve"> 12 Rudolph Road in Bushey</w:t>
      </w:r>
      <w:r w:rsidR="00693BB5">
        <w:rPr>
          <w:rFonts w:ascii="Century Gothic" w:hAnsi="Century Gothic"/>
          <w:sz w:val="28"/>
          <w:szCs w:val="28"/>
        </w:rPr>
        <w:t xml:space="preserve">. Arthur </w:t>
      </w:r>
      <w:r w:rsidR="007D0034" w:rsidRPr="00C22C49">
        <w:rPr>
          <w:rFonts w:ascii="Century Gothic" w:hAnsi="Century Gothic"/>
          <w:sz w:val="28"/>
          <w:szCs w:val="28"/>
        </w:rPr>
        <w:t xml:space="preserve">enlisted at Somerset House as a Private 531555 in the London Regiment in 1915 and served </w:t>
      </w:r>
      <w:r w:rsidR="00693BB5">
        <w:rPr>
          <w:rFonts w:ascii="Century Gothic" w:hAnsi="Century Gothic"/>
          <w:sz w:val="28"/>
          <w:szCs w:val="28"/>
        </w:rPr>
        <w:t xml:space="preserve">in France </w:t>
      </w:r>
      <w:r w:rsidR="007D0034" w:rsidRPr="00C22C49">
        <w:rPr>
          <w:rFonts w:ascii="Century Gothic" w:hAnsi="Century Gothic"/>
          <w:sz w:val="28"/>
          <w:szCs w:val="28"/>
        </w:rPr>
        <w:t>throughou</w:t>
      </w:r>
      <w:r w:rsidR="00693BB5">
        <w:rPr>
          <w:rFonts w:ascii="Century Gothic" w:hAnsi="Century Gothic"/>
          <w:sz w:val="28"/>
          <w:szCs w:val="28"/>
        </w:rPr>
        <w:t>t the war</w:t>
      </w:r>
      <w:r w:rsidR="007D0034" w:rsidRPr="00C22C49">
        <w:rPr>
          <w:rFonts w:ascii="Century Gothic" w:hAnsi="Century Gothic"/>
          <w:sz w:val="28"/>
          <w:szCs w:val="28"/>
        </w:rPr>
        <w:t xml:space="preserve">. </w:t>
      </w:r>
      <w:r w:rsidR="00693BB5">
        <w:rPr>
          <w:rFonts w:ascii="Century Gothic" w:hAnsi="Century Gothic"/>
          <w:sz w:val="28"/>
          <w:szCs w:val="28"/>
        </w:rPr>
        <w:t xml:space="preserve">As a child he had suffered from </w:t>
      </w:r>
      <w:r w:rsidR="00C22C49" w:rsidRPr="00C22C49">
        <w:rPr>
          <w:rFonts w:ascii="Century Gothic" w:hAnsi="Century Gothic"/>
          <w:sz w:val="28"/>
          <w:szCs w:val="28"/>
        </w:rPr>
        <w:t>chest</w:t>
      </w:r>
      <w:r w:rsidR="00693BB5">
        <w:rPr>
          <w:rFonts w:ascii="Century Gothic" w:hAnsi="Century Gothic"/>
          <w:sz w:val="28"/>
          <w:szCs w:val="28"/>
        </w:rPr>
        <w:t xml:space="preserve"> problems</w:t>
      </w:r>
      <w:r w:rsidR="00C22C49" w:rsidRPr="00C22C49">
        <w:rPr>
          <w:rFonts w:ascii="Century Gothic" w:hAnsi="Century Gothic"/>
          <w:sz w:val="28"/>
          <w:szCs w:val="28"/>
        </w:rPr>
        <w:t xml:space="preserve"> and towards th</w:t>
      </w:r>
      <w:r w:rsidR="00693BB5">
        <w:rPr>
          <w:rFonts w:ascii="Century Gothic" w:hAnsi="Century Gothic"/>
          <w:sz w:val="28"/>
          <w:szCs w:val="28"/>
        </w:rPr>
        <w:t>e end of the war developed a</w:t>
      </w:r>
      <w:r w:rsidR="00C22C49" w:rsidRPr="00C22C49">
        <w:rPr>
          <w:rFonts w:ascii="Century Gothic" w:hAnsi="Century Gothic"/>
          <w:sz w:val="28"/>
          <w:szCs w:val="28"/>
        </w:rPr>
        <w:t xml:space="preserve"> seri</w:t>
      </w:r>
      <w:r w:rsidR="00693BB5">
        <w:rPr>
          <w:rFonts w:ascii="Century Gothic" w:hAnsi="Century Gothic"/>
          <w:sz w:val="28"/>
          <w:szCs w:val="28"/>
        </w:rPr>
        <w:t>ous condition</w:t>
      </w:r>
      <w:r w:rsidR="007D0034" w:rsidRPr="00C22C49">
        <w:rPr>
          <w:rFonts w:ascii="Century Gothic" w:hAnsi="Century Gothic"/>
          <w:sz w:val="28"/>
          <w:szCs w:val="28"/>
        </w:rPr>
        <w:t xml:space="preserve"> </w:t>
      </w:r>
      <w:r w:rsidR="00C22C49" w:rsidRPr="00C22C49">
        <w:rPr>
          <w:rFonts w:ascii="Century Gothic" w:hAnsi="Century Gothic"/>
          <w:sz w:val="28"/>
          <w:szCs w:val="28"/>
        </w:rPr>
        <w:t xml:space="preserve">‘as a result of war service’. In 1918 he was discharged to a sanatorium with tubercular disease, </w:t>
      </w:r>
      <w:r w:rsidR="00693BB5">
        <w:rPr>
          <w:rFonts w:ascii="Century Gothic" w:hAnsi="Century Gothic"/>
          <w:sz w:val="28"/>
          <w:szCs w:val="28"/>
        </w:rPr>
        <w:t>‘</w:t>
      </w:r>
      <w:r w:rsidR="00C22C49" w:rsidRPr="00C22C49">
        <w:rPr>
          <w:rFonts w:ascii="Century Gothic" w:hAnsi="Century Gothic"/>
          <w:sz w:val="28"/>
          <w:szCs w:val="28"/>
        </w:rPr>
        <w:t>aggravated by exposure</w:t>
      </w:r>
      <w:r w:rsidR="00693BB5">
        <w:rPr>
          <w:rFonts w:ascii="Century Gothic" w:hAnsi="Century Gothic"/>
          <w:sz w:val="28"/>
          <w:szCs w:val="28"/>
        </w:rPr>
        <w:t>’</w:t>
      </w:r>
      <w:r w:rsidR="00C22C49" w:rsidRPr="00C22C49">
        <w:rPr>
          <w:rFonts w:ascii="Century Gothic" w:hAnsi="Century Gothic"/>
          <w:sz w:val="28"/>
          <w:szCs w:val="28"/>
        </w:rPr>
        <w:t xml:space="preserve">. He died on 27 February 1920, aged 22.  He was buried in Bushey churchyard. </w:t>
      </w:r>
    </w:p>
    <w:p w:rsidR="00C22C49" w:rsidRPr="00D82556" w:rsidRDefault="00346089" w:rsidP="00D82556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7BA1AF0E" wp14:editId="04C59AE9">
            <wp:extent cx="3325224" cy="2105025"/>
            <wp:effectExtent l="0" t="0" r="8890" b="0"/>
            <wp:docPr id="1" name="Picture 1" descr="stjames-heritagepic246h.jpg">
              <a:hlinkClick xmlns:a="http://schemas.openxmlformats.org/drawingml/2006/main" r:id="rId7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ames-heritagepic246h.jpg">
                      <a:hlinkClick r:id="rId7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238" cy="210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C49" w:rsidRPr="00D82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2C"/>
    <w:rsid w:val="000849BC"/>
    <w:rsid w:val="0011682C"/>
    <w:rsid w:val="00327B46"/>
    <w:rsid w:val="00346089"/>
    <w:rsid w:val="004621F7"/>
    <w:rsid w:val="00693BB5"/>
    <w:rsid w:val="007D0034"/>
    <w:rsid w:val="00864C9A"/>
    <w:rsid w:val="008B2C55"/>
    <w:rsid w:val="00A3379D"/>
    <w:rsid w:val="00B55B87"/>
    <w:rsid w:val="00B63F5C"/>
    <w:rsid w:val="00C22C49"/>
    <w:rsid w:val="00D44B49"/>
    <w:rsid w:val="00D82556"/>
    <w:rsid w:val="00E66151"/>
    <w:rsid w:val="00ED46A3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66151"/>
    <w:rPr>
      <w:color w:val="0000FF"/>
      <w:u w:val="single"/>
    </w:rPr>
  </w:style>
  <w:style w:type="character" w:customStyle="1" w:styleId="srchhit">
    <w:name w:val="srchhit"/>
    <w:basedOn w:val="DefaultParagraphFont"/>
    <w:rsid w:val="00E66151"/>
  </w:style>
  <w:style w:type="character" w:customStyle="1" w:styleId="srchmatch">
    <w:name w:val="srchmatch"/>
    <w:basedOn w:val="DefaultParagraphFont"/>
    <w:rsid w:val="00E66151"/>
  </w:style>
  <w:style w:type="paragraph" w:styleId="BalloonText">
    <w:name w:val="Balloon Text"/>
    <w:basedOn w:val="Normal"/>
    <w:link w:val="BalloonTextChar"/>
    <w:uiPriority w:val="99"/>
    <w:semiHidden/>
    <w:unhideWhenUsed/>
    <w:rsid w:val="00E6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5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66151"/>
    <w:rPr>
      <w:color w:val="0000FF"/>
      <w:u w:val="single"/>
    </w:rPr>
  </w:style>
  <w:style w:type="character" w:customStyle="1" w:styleId="srchhit">
    <w:name w:val="srchhit"/>
    <w:basedOn w:val="DefaultParagraphFont"/>
    <w:rsid w:val="00E66151"/>
  </w:style>
  <w:style w:type="character" w:customStyle="1" w:styleId="srchmatch">
    <w:name w:val="srchmatch"/>
    <w:basedOn w:val="DefaultParagraphFont"/>
    <w:rsid w:val="00E66151"/>
  </w:style>
  <w:style w:type="paragraph" w:styleId="BalloonText">
    <w:name w:val="Balloon Text"/>
    <w:basedOn w:val="Normal"/>
    <w:link w:val="BalloonTextChar"/>
    <w:uiPriority w:val="99"/>
    <w:semiHidden/>
    <w:unhideWhenUsed/>
    <w:rsid w:val="00E6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5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3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2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8177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699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busheyparish.org/wp-content/uploads/stjames-heritagepic246h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F6E6-7B28-44C5-BB71-758C722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2014-03-06T14:17:00Z</cp:lastPrinted>
  <dcterms:created xsi:type="dcterms:W3CDTF">2014-03-06T15:10:00Z</dcterms:created>
  <dcterms:modified xsi:type="dcterms:W3CDTF">2015-04-13T13:20:00Z</dcterms:modified>
</cp:coreProperties>
</file>