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A2" w:rsidRDefault="000E37A2">
      <w:pPr>
        <w:pStyle w:val="Style"/>
        <w:numPr>
          <w:ilvl w:val="0"/>
          <w:numId w:val="1"/>
        </w:numPr>
        <w:spacing w:line="1" w:lineRule="exact"/>
      </w:pPr>
      <w:bookmarkStart w:id="0" w:name="_GoBack"/>
      <w:bookmarkEnd w:id="0"/>
    </w:p>
    <w:p w:rsidR="00EE18DD" w:rsidRPr="00E734D3" w:rsidRDefault="00EE18DD" w:rsidP="00E734D3">
      <w:pPr>
        <w:spacing w:line="360" w:lineRule="auto"/>
        <w:jc w:val="center"/>
        <w:rPr>
          <w:rFonts w:ascii="Century Gothic" w:hAnsi="Century Gothic"/>
          <w:b/>
          <w:w w:val="111"/>
          <w:sz w:val="24"/>
          <w:szCs w:val="24"/>
        </w:rPr>
      </w:pPr>
    </w:p>
    <w:p w:rsidR="00E734D3" w:rsidRPr="00E734D3" w:rsidRDefault="00E734D3" w:rsidP="00E734D3">
      <w:pPr>
        <w:spacing w:line="360" w:lineRule="auto"/>
        <w:jc w:val="center"/>
        <w:rPr>
          <w:rFonts w:ascii="Century Gothic" w:hAnsi="Century Gothic"/>
          <w:b/>
          <w:w w:val="111"/>
          <w:sz w:val="24"/>
          <w:szCs w:val="24"/>
        </w:rPr>
      </w:pPr>
      <w:r w:rsidRPr="00E734D3">
        <w:rPr>
          <w:rFonts w:ascii="Century Gothic" w:hAnsi="Century Gothic"/>
          <w:b/>
          <w:w w:val="111"/>
          <w:sz w:val="24"/>
          <w:szCs w:val="24"/>
        </w:rPr>
        <w:t>Ronald Morley Hooper</w:t>
      </w:r>
    </w:p>
    <w:p w:rsidR="00AB3E42" w:rsidRPr="00E734D3" w:rsidRDefault="00AB3E42" w:rsidP="00EE18DD">
      <w:pPr>
        <w:spacing w:line="360" w:lineRule="auto"/>
        <w:rPr>
          <w:rFonts w:ascii="Century Gothic" w:hAnsi="Century Gothic"/>
          <w:w w:val="111"/>
          <w:sz w:val="24"/>
          <w:szCs w:val="24"/>
        </w:rPr>
      </w:pPr>
      <w:r w:rsidRPr="00E734D3">
        <w:rPr>
          <w:rFonts w:ascii="Century Gothic" w:hAnsi="Century Gothic"/>
          <w:w w:val="111"/>
          <w:sz w:val="24"/>
          <w:szCs w:val="24"/>
        </w:rPr>
        <w:t>R</w:t>
      </w:r>
      <w:r w:rsidR="00EE18DD" w:rsidRPr="00E734D3">
        <w:rPr>
          <w:rFonts w:ascii="Century Gothic" w:hAnsi="Century Gothic"/>
          <w:w w:val="111"/>
          <w:sz w:val="24"/>
          <w:szCs w:val="24"/>
        </w:rPr>
        <w:t xml:space="preserve">onald Morley </w:t>
      </w:r>
      <w:r w:rsidRPr="00E734D3">
        <w:rPr>
          <w:rFonts w:ascii="Century Gothic" w:hAnsi="Century Gothic"/>
          <w:w w:val="111"/>
          <w:sz w:val="24"/>
          <w:szCs w:val="24"/>
        </w:rPr>
        <w:t>H</w:t>
      </w:r>
      <w:r w:rsidR="00EE18DD" w:rsidRPr="00E734D3">
        <w:rPr>
          <w:rFonts w:ascii="Century Gothic" w:hAnsi="Century Gothic"/>
          <w:w w:val="111"/>
          <w:sz w:val="24"/>
          <w:szCs w:val="24"/>
        </w:rPr>
        <w:t>ooper</w:t>
      </w:r>
      <w:r w:rsidR="007B47A7" w:rsidRPr="00E734D3">
        <w:rPr>
          <w:rFonts w:ascii="Century Gothic" w:hAnsi="Century Gothic"/>
          <w:w w:val="111"/>
          <w:sz w:val="24"/>
          <w:szCs w:val="24"/>
        </w:rPr>
        <w:t>, M.A. (</w:t>
      </w:r>
      <w:r w:rsidRPr="00E734D3">
        <w:rPr>
          <w:rFonts w:ascii="Century Gothic" w:hAnsi="Century Gothic"/>
          <w:w w:val="111"/>
          <w:sz w:val="24"/>
          <w:szCs w:val="24"/>
        </w:rPr>
        <w:t xml:space="preserve">Oxon), was </w:t>
      </w:r>
      <w:r w:rsidR="00EE18DD" w:rsidRPr="00E734D3">
        <w:rPr>
          <w:rFonts w:ascii="Century Gothic" w:hAnsi="Century Gothic"/>
          <w:w w:val="111"/>
          <w:sz w:val="24"/>
          <w:szCs w:val="24"/>
        </w:rPr>
        <w:t xml:space="preserve">born on 4 March 1878, </w:t>
      </w:r>
      <w:r w:rsidRPr="00E734D3">
        <w:rPr>
          <w:rFonts w:ascii="Century Gothic" w:hAnsi="Century Gothic"/>
          <w:w w:val="111"/>
          <w:sz w:val="24"/>
          <w:szCs w:val="24"/>
        </w:rPr>
        <w:t xml:space="preserve">the son of the late </w:t>
      </w:r>
      <w:r w:rsidR="007B47A7" w:rsidRPr="00E734D3">
        <w:rPr>
          <w:rFonts w:ascii="Century Gothic" w:hAnsi="Century Gothic"/>
          <w:w w:val="111"/>
          <w:sz w:val="24"/>
          <w:szCs w:val="24"/>
        </w:rPr>
        <w:t>Rev. John Henry Hooper, of Stra</w:t>
      </w:r>
      <w:r w:rsidRPr="00E734D3">
        <w:rPr>
          <w:rFonts w:ascii="Century Gothic" w:hAnsi="Century Gothic"/>
          <w:w w:val="111"/>
          <w:sz w:val="24"/>
          <w:szCs w:val="24"/>
        </w:rPr>
        <w:t xml:space="preserve">tford-on-Avon, Minister in the </w:t>
      </w:r>
      <w:r w:rsidR="007B47A7" w:rsidRPr="00E734D3">
        <w:rPr>
          <w:rFonts w:ascii="Century Gothic" w:hAnsi="Century Gothic"/>
          <w:w w:val="111"/>
          <w:sz w:val="24"/>
          <w:szCs w:val="24"/>
        </w:rPr>
        <w:t xml:space="preserve">Wesleyan Church, and his wife, Jane. </w:t>
      </w:r>
      <w:r w:rsidRPr="00E734D3">
        <w:rPr>
          <w:rFonts w:ascii="Century Gothic" w:hAnsi="Century Gothic"/>
          <w:w w:val="111"/>
          <w:sz w:val="24"/>
          <w:szCs w:val="24"/>
        </w:rPr>
        <w:t xml:space="preserve">He entered </w:t>
      </w:r>
      <w:r w:rsidR="007B47A7" w:rsidRPr="00E734D3">
        <w:rPr>
          <w:rFonts w:ascii="Century Gothic" w:hAnsi="Century Gothic"/>
          <w:w w:val="111"/>
          <w:sz w:val="24"/>
          <w:szCs w:val="24"/>
        </w:rPr>
        <w:t>Kingswood School, Ba</w:t>
      </w:r>
      <w:r w:rsidR="00EE18DD" w:rsidRPr="00E734D3">
        <w:rPr>
          <w:rFonts w:ascii="Century Gothic" w:hAnsi="Century Gothic"/>
          <w:w w:val="111"/>
          <w:sz w:val="24"/>
          <w:szCs w:val="24"/>
        </w:rPr>
        <w:t xml:space="preserve">th, in July, 1888, and left in </w:t>
      </w:r>
      <w:r w:rsidR="007B47A7" w:rsidRPr="00E734D3">
        <w:rPr>
          <w:rFonts w:ascii="Century Gothic" w:hAnsi="Century Gothic"/>
          <w:w w:val="111"/>
          <w:sz w:val="24"/>
          <w:szCs w:val="24"/>
        </w:rPr>
        <w:t>June, 1896, to go to Worcester</w:t>
      </w:r>
      <w:r w:rsidRPr="00E734D3">
        <w:rPr>
          <w:rFonts w:ascii="Century Gothic" w:hAnsi="Century Gothic"/>
          <w:w w:val="111"/>
          <w:sz w:val="24"/>
          <w:szCs w:val="24"/>
        </w:rPr>
        <w:t xml:space="preserve"> College, Oxford, where he had </w:t>
      </w:r>
      <w:r w:rsidR="007B47A7" w:rsidRPr="00E734D3">
        <w:rPr>
          <w:rFonts w:ascii="Century Gothic" w:hAnsi="Century Gothic"/>
          <w:w w:val="111"/>
          <w:sz w:val="24"/>
          <w:szCs w:val="24"/>
        </w:rPr>
        <w:t xml:space="preserve">obtained an open scholarship in mathematics. He gained </w:t>
      </w:r>
      <w:r w:rsidR="009F2CDF" w:rsidRPr="00E734D3">
        <w:rPr>
          <w:rFonts w:ascii="Century Gothic" w:hAnsi="Century Gothic"/>
          <w:w w:val="57"/>
          <w:sz w:val="24"/>
          <w:szCs w:val="24"/>
        </w:rPr>
        <w:t>a</w:t>
      </w:r>
      <w:r w:rsidR="007B47A7" w:rsidRPr="00E734D3">
        <w:rPr>
          <w:rFonts w:ascii="Century Gothic" w:hAnsi="Century Gothic"/>
          <w:w w:val="57"/>
          <w:sz w:val="24"/>
          <w:szCs w:val="24"/>
        </w:rPr>
        <w:t xml:space="preserve"> </w:t>
      </w:r>
      <w:r w:rsidRPr="00E734D3">
        <w:rPr>
          <w:rFonts w:ascii="Century Gothic" w:hAnsi="Century Gothic"/>
          <w:w w:val="111"/>
          <w:sz w:val="24"/>
          <w:szCs w:val="24"/>
        </w:rPr>
        <w:t xml:space="preserve">First </w:t>
      </w:r>
      <w:r w:rsidR="007B47A7" w:rsidRPr="00E734D3">
        <w:rPr>
          <w:rFonts w:ascii="Century Gothic" w:hAnsi="Century Gothic"/>
          <w:w w:val="111"/>
          <w:sz w:val="24"/>
          <w:szCs w:val="24"/>
        </w:rPr>
        <w:t>Class in Moderations, and a Sec</w:t>
      </w:r>
      <w:r w:rsidRPr="00E734D3">
        <w:rPr>
          <w:rFonts w:ascii="Century Gothic" w:hAnsi="Century Gothic"/>
          <w:w w:val="111"/>
          <w:sz w:val="24"/>
          <w:szCs w:val="24"/>
        </w:rPr>
        <w:t xml:space="preserve">ond Class in the Final Honours </w:t>
      </w:r>
      <w:r w:rsidR="007B47A7" w:rsidRPr="00E734D3">
        <w:rPr>
          <w:rFonts w:ascii="Century Gothic" w:hAnsi="Century Gothic"/>
          <w:w w:val="111"/>
          <w:sz w:val="24"/>
          <w:szCs w:val="24"/>
        </w:rPr>
        <w:t>Mathematical School</w:t>
      </w:r>
      <w:r w:rsidR="007B47A7" w:rsidRPr="00E734D3">
        <w:rPr>
          <w:rFonts w:ascii="Century Gothic" w:hAnsi="Century Gothic"/>
          <w:color w:val="000000"/>
          <w:w w:val="111"/>
          <w:sz w:val="24"/>
          <w:szCs w:val="24"/>
        </w:rPr>
        <w:t xml:space="preserve">. </w:t>
      </w:r>
      <w:r w:rsidR="007B47A7" w:rsidRPr="00E734D3">
        <w:rPr>
          <w:rFonts w:ascii="Century Gothic" w:hAnsi="Century Gothic"/>
          <w:w w:val="111"/>
          <w:sz w:val="24"/>
          <w:szCs w:val="24"/>
        </w:rPr>
        <w:t>For the next three years he was M</w:t>
      </w:r>
      <w:r w:rsidR="00EE18DD" w:rsidRPr="00E734D3">
        <w:rPr>
          <w:rFonts w:ascii="Century Gothic" w:hAnsi="Century Gothic"/>
          <w:w w:val="111"/>
          <w:sz w:val="24"/>
          <w:szCs w:val="24"/>
        </w:rPr>
        <w:t xml:space="preserve">athematical Master at Daventry </w:t>
      </w:r>
      <w:r w:rsidR="007B47A7" w:rsidRPr="00E734D3">
        <w:rPr>
          <w:rFonts w:ascii="Century Gothic" w:hAnsi="Century Gothic"/>
          <w:w w:val="111"/>
          <w:sz w:val="24"/>
          <w:szCs w:val="24"/>
        </w:rPr>
        <w:t>Grammar School</w:t>
      </w:r>
      <w:r w:rsidR="007B47A7" w:rsidRPr="00E734D3">
        <w:rPr>
          <w:rFonts w:ascii="Century Gothic" w:hAnsi="Century Gothic"/>
          <w:color w:val="000000"/>
          <w:w w:val="111"/>
          <w:sz w:val="24"/>
          <w:szCs w:val="24"/>
        </w:rPr>
        <w:t xml:space="preserve">. </w:t>
      </w:r>
      <w:r w:rsidR="007B47A7" w:rsidRPr="00E734D3">
        <w:rPr>
          <w:rFonts w:ascii="Century Gothic" w:hAnsi="Century Gothic"/>
          <w:w w:val="111"/>
          <w:sz w:val="24"/>
          <w:szCs w:val="24"/>
        </w:rPr>
        <w:t>From there he</w:t>
      </w:r>
      <w:r w:rsidRPr="00E734D3">
        <w:rPr>
          <w:rFonts w:ascii="Century Gothic" w:hAnsi="Century Gothic"/>
          <w:w w:val="111"/>
          <w:sz w:val="24"/>
          <w:szCs w:val="24"/>
        </w:rPr>
        <w:t xml:space="preserve"> joined the staff at Bushey in </w:t>
      </w:r>
      <w:r w:rsidR="007B47A7" w:rsidRPr="00E734D3">
        <w:rPr>
          <w:rFonts w:ascii="Century Gothic" w:hAnsi="Century Gothic"/>
          <w:w w:val="111"/>
          <w:sz w:val="24"/>
          <w:szCs w:val="24"/>
        </w:rPr>
        <w:t>January, 1904, and in 1909 he bec</w:t>
      </w:r>
      <w:r w:rsidR="00EE18DD" w:rsidRPr="00E734D3">
        <w:rPr>
          <w:rFonts w:ascii="Century Gothic" w:hAnsi="Century Gothic"/>
          <w:w w:val="111"/>
          <w:sz w:val="24"/>
          <w:szCs w:val="24"/>
        </w:rPr>
        <w:t xml:space="preserve">ame Housemaster of </w:t>
      </w:r>
      <w:r w:rsidRPr="00E734D3">
        <w:rPr>
          <w:rFonts w:ascii="Century Gothic" w:hAnsi="Century Gothic"/>
          <w:w w:val="111"/>
          <w:sz w:val="24"/>
          <w:szCs w:val="24"/>
        </w:rPr>
        <w:t xml:space="preserve">"Knight's." </w:t>
      </w:r>
    </w:p>
    <w:p w:rsidR="000E37A2" w:rsidRPr="00E734D3" w:rsidRDefault="007B47A7" w:rsidP="00EE18DD">
      <w:pPr>
        <w:spacing w:line="360" w:lineRule="auto"/>
        <w:rPr>
          <w:rFonts w:ascii="Century Gothic" w:hAnsi="Century Gothic"/>
          <w:w w:val="111"/>
          <w:sz w:val="24"/>
          <w:szCs w:val="24"/>
        </w:rPr>
      </w:pPr>
      <w:r w:rsidRPr="00E734D3">
        <w:rPr>
          <w:rFonts w:ascii="Century Gothic" w:hAnsi="Century Gothic"/>
          <w:w w:val="111"/>
          <w:sz w:val="24"/>
          <w:szCs w:val="24"/>
        </w:rPr>
        <w:t>In December, 1915, he took up a commission in t</w:t>
      </w:r>
      <w:r w:rsidR="00AB3E42" w:rsidRPr="00E734D3">
        <w:rPr>
          <w:rFonts w:ascii="Century Gothic" w:hAnsi="Century Gothic"/>
          <w:w w:val="111"/>
          <w:sz w:val="24"/>
          <w:szCs w:val="24"/>
        </w:rPr>
        <w:t xml:space="preserve">he R.G.A., and </w:t>
      </w:r>
      <w:r w:rsidRPr="00E734D3">
        <w:rPr>
          <w:rFonts w:ascii="Century Gothic" w:hAnsi="Century Gothic"/>
          <w:w w:val="111"/>
          <w:sz w:val="24"/>
          <w:szCs w:val="24"/>
        </w:rPr>
        <w:t>after training at Lydd and elsewh</w:t>
      </w:r>
      <w:r w:rsidR="00EE18DD" w:rsidRPr="00E734D3">
        <w:rPr>
          <w:rFonts w:ascii="Century Gothic" w:hAnsi="Century Gothic"/>
          <w:w w:val="111"/>
          <w:sz w:val="24"/>
          <w:szCs w:val="24"/>
        </w:rPr>
        <w:t xml:space="preserve">ere, he was gazetted as Second </w:t>
      </w:r>
      <w:r w:rsidRPr="00E734D3">
        <w:rPr>
          <w:rFonts w:ascii="Century Gothic" w:hAnsi="Century Gothic"/>
          <w:w w:val="111"/>
          <w:sz w:val="24"/>
          <w:szCs w:val="24"/>
        </w:rPr>
        <w:t>Lieutenant in June, 1916. Proceedin</w:t>
      </w:r>
      <w:r w:rsidR="00AB3E42" w:rsidRPr="00E734D3">
        <w:rPr>
          <w:rFonts w:ascii="Century Gothic" w:hAnsi="Century Gothic"/>
          <w:w w:val="111"/>
          <w:sz w:val="24"/>
          <w:szCs w:val="24"/>
        </w:rPr>
        <w:t xml:space="preserve">g with his battery he was soon </w:t>
      </w:r>
      <w:r w:rsidRPr="00E734D3">
        <w:rPr>
          <w:rFonts w:ascii="Century Gothic" w:hAnsi="Century Gothic"/>
          <w:w w:val="111"/>
          <w:sz w:val="24"/>
          <w:szCs w:val="24"/>
        </w:rPr>
        <w:t>in action, and was ultimately slightl</w:t>
      </w:r>
      <w:r w:rsidR="00EE18DD" w:rsidRPr="00E734D3">
        <w:rPr>
          <w:rFonts w:ascii="Century Gothic" w:hAnsi="Century Gothic"/>
          <w:w w:val="111"/>
          <w:sz w:val="24"/>
          <w:szCs w:val="24"/>
        </w:rPr>
        <w:t xml:space="preserve">y wounded and gassed. In July, </w:t>
      </w:r>
      <w:r w:rsidRPr="00E734D3">
        <w:rPr>
          <w:rFonts w:ascii="Century Gothic" w:hAnsi="Century Gothic"/>
          <w:w w:val="111"/>
          <w:sz w:val="24"/>
          <w:szCs w:val="24"/>
        </w:rPr>
        <w:t>1917, he was granted long leave, and wa</w:t>
      </w:r>
      <w:r w:rsidR="00AB3E42" w:rsidRPr="00E734D3">
        <w:rPr>
          <w:rFonts w:ascii="Century Gothic" w:hAnsi="Century Gothic"/>
          <w:w w:val="111"/>
          <w:sz w:val="24"/>
          <w:szCs w:val="24"/>
        </w:rPr>
        <w:t xml:space="preserve">s in England till Christmas, </w:t>
      </w:r>
      <w:r w:rsidRPr="00E734D3">
        <w:rPr>
          <w:rFonts w:ascii="Century Gothic" w:hAnsi="Century Gothic"/>
          <w:w w:val="111"/>
          <w:sz w:val="24"/>
          <w:szCs w:val="24"/>
        </w:rPr>
        <w:t>visiting the School on two occasions.</w:t>
      </w:r>
      <w:r w:rsidR="00AB3E42" w:rsidRPr="00E734D3">
        <w:rPr>
          <w:rFonts w:ascii="Century Gothic" w:hAnsi="Century Gothic"/>
          <w:w w:val="111"/>
          <w:sz w:val="24"/>
          <w:szCs w:val="24"/>
        </w:rPr>
        <w:t xml:space="preserve"> He </w:t>
      </w:r>
      <w:proofErr w:type="spellStart"/>
      <w:r w:rsidR="00AB3E42" w:rsidRPr="00E734D3">
        <w:rPr>
          <w:rFonts w:ascii="Century Gothic" w:hAnsi="Century Gothic"/>
          <w:w w:val="111"/>
          <w:sz w:val="24"/>
          <w:szCs w:val="24"/>
        </w:rPr>
        <w:t>rejoined</w:t>
      </w:r>
      <w:proofErr w:type="spellEnd"/>
      <w:r w:rsidR="00AB3E42" w:rsidRPr="00E734D3">
        <w:rPr>
          <w:rFonts w:ascii="Century Gothic" w:hAnsi="Century Gothic"/>
          <w:w w:val="111"/>
          <w:sz w:val="24"/>
          <w:szCs w:val="24"/>
        </w:rPr>
        <w:t xml:space="preserve"> his battery early </w:t>
      </w:r>
      <w:r w:rsidRPr="00E734D3">
        <w:rPr>
          <w:rFonts w:ascii="Century Gothic" w:hAnsi="Century Gothic"/>
          <w:w w:val="111"/>
          <w:sz w:val="24"/>
          <w:szCs w:val="24"/>
        </w:rPr>
        <w:t>in 1918, and was killed instantaneou</w:t>
      </w:r>
      <w:r w:rsidR="00AB3E42" w:rsidRPr="00E734D3">
        <w:rPr>
          <w:rFonts w:ascii="Century Gothic" w:hAnsi="Century Gothic"/>
          <w:w w:val="111"/>
          <w:sz w:val="24"/>
          <w:szCs w:val="24"/>
        </w:rPr>
        <w:t xml:space="preserve">sly by a shell on 21 March. He </w:t>
      </w:r>
      <w:r w:rsidRPr="00E734D3">
        <w:rPr>
          <w:rFonts w:ascii="Century Gothic" w:hAnsi="Century Gothic"/>
          <w:w w:val="111"/>
          <w:sz w:val="24"/>
          <w:szCs w:val="24"/>
        </w:rPr>
        <w:t xml:space="preserve">was buried at </w:t>
      </w:r>
      <w:proofErr w:type="spellStart"/>
      <w:r w:rsidRPr="00E734D3">
        <w:rPr>
          <w:rFonts w:ascii="Century Gothic" w:hAnsi="Century Gothic"/>
          <w:w w:val="111"/>
          <w:sz w:val="24"/>
          <w:szCs w:val="24"/>
        </w:rPr>
        <w:t>Lebucquiere</w:t>
      </w:r>
      <w:proofErr w:type="spellEnd"/>
      <w:r w:rsidRPr="00E734D3">
        <w:rPr>
          <w:rFonts w:ascii="Century Gothic" w:hAnsi="Century Gothic"/>
          <w:w w:val="111"/>
          <w:sz w:val="24"/>
          <w:szCs w:val="24"/>
        </w:rPr>
        <w:t xml:space="preserve"> Communal Cemetery Extension, east of </w:t>
      </w:r>
      <w:proofErr w:type="spellStart"/>
      <w:r w:rsidRPr="00E734D3">
        <w:rPr>
          <w:rFonts w:ascii="Century Gothic" w:hAnsi="Century Gothic"/>
          <w:w w:val="111"/>
          <w:sz w:val="24"/>
          <w:szCs w:val="24"/>
        </w:rPr>
        <w:t>Bapaume</w:t>
      </w:r>
      <w:proofErr w:type="spellEnd"/>
      <w:r w:rsidRPr="00E734D3">
        <w:rPr>
          <w:rFonts w:ascii="Century Gothic" w:hAnsi="Century Gothic"/>
          <w:w w:val="111"/>
          <w:sz w:val="24"/>
          <w:szCs w:val="24"/>
        </w:rPr>
        <w:t xml:space="preserve">. </w:t>
      </w:r>
    </w:p>
    <w:p w:rsidR="00E734D3" w:rsidRDefault="00E734D3" w:rsidP="00E734D3">
      <w:pPr>
        <w:spacing w:line="360" w:lineRule="auto"/>
        <w:jc w:val="center"/>
        <w:rPr>
          <w:rFonts w:ascii="Century Gothic" w:hAnsi="Century Gothic"/>
          <w:w w:val="111"/>
          <w:sz w:val="24"/>
          <w:szCs w:val="24"/>
        </w:rPr>
      </w:pPr>
      <w:r>
        <w:rPr>
          <w:noProof/>
        </w:rPr>
        <w:drawing>
          <wp:inline distT="0" distB="0" distL="0" distR="0">
            <wp:extent cx="2366963" cy="3333750"/>
            <wp:effectExtent l="0" t="0" r="0" b="0"/>
            <wp:docPr id="1" name="Picture 1" descr="hoope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oper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963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4D3" w:rsidRDefault="00E734D3" w:rsidP="00EE18DD">
      <w:pPr>
        <w:spacing w:line="360" w:lineRule="auto"/>
        <w:rPr>
          <w:rFonts w:ascii="Century Gothic" w:hAnsi="Century Gothic"/>
          <w:w w:val="111"/>
          <w:sz w:val="24"/>
          <w:szCs w:val="24"/>
        </w:rPr>
      </w:pPr>
    </w:p>
    <w:p w:rsidR="00E734D3" w:rsidRDefault="00E734D3" w:rsidP="00EE18DD">
      <w:pPr>
        <w:spacing w:line="360" w:lineRule="auto"/>
        <w:rPr>
          <w:rFonts w:ascii="Century Gothic" w:hAnsi="Century Gothic"/>
          <w:w w:val="111"/>
          <w:sz w:val="24"/>
          <w:szCs w:val="24"/>
        </w:rPr>
      </w:pPr>
    </w:p>
    <w:p w:rsidR="000E37A2" w:rsidRPr="00EE18DD" w:rsidRDefault="007B47A7" w:rsidP="00EE18DD">
      <w:pPr>
        <w:spacing w:line="360" w:lineRule="auto"/>
        <w:rPr>
          <w:rFonts w:ascii="Century Gothic" w:hAnsi="Century Gothic"/>
          <w:w w:val="111"/>
          <w:sz w:val="24"/>
          <w:szCs w:val="24"/>
        </w:rPr>
      </w:pPr>
      <w:r w:rsidRPr="00EE18DD">
        <w:rPr>
          <w:rFonts w:ascii="Century Gothic" w:hAnsi="Century Gothic"/>
          <w:w w:val="111"/>
          <w:sz w:val="24"/>
          <w:szCs w:val="24"/>
        </w:rPr>
        <w:t>As a Housemaster he will b</w:t>
      </w:r>
      <w:r w:rsidR="00AB3E42" w:rsidRPr="00EE18DD">
        <w:rPr>
          <w:rFonts w:ascii="Century Gothic" w:hAnsi="Century Gothic"/>
          <w:w w:val="111"/>
          <w:sz w:val="24"/>
          <w:szCs w:val="24"/>
        </w:rPr>
        <w:t xml:space="preserve">e affectionately remembered by </w:t>
      </w:r>
      <w:r w:rsidRPr="00EE18DD">
        <w:rPr>
          <w:rFonts w:ascii="Century Gothic" w:hAnsi="Century Gothic"/>
          <w:w w:val="111"/>
          <w:sz w:val="24"/>
          <w:szCs w:val="24"/>
        </w:rPr>
        <w:t>several generations of boys, to many</w:t>
      </w:r>
      <w:r w:rsidR="00AB3E42" w:rsidRPr="00EE18DD">
        <w:rPr>
          <w:rFonts w:ascii="Century Gothic" w:hAnsi="Century Gothic"/>
          <w:w w:val="111"/>
          <w:sz w:val="24"/>
          <w:szCs w:val="24"/>
        </w:rPr>
        <w:t xml:space="preserve"> of whom he was "closer than a </w:t>
      </w:r>
      <w:r w:rsidRPr="00EE18DD">
        <w:rPr>
          <w:rFonts w:ascii="Century Gothic" w:hAnsi="Century Gothic"/>
          <w:w w:val="111"/>
          <w:sz w:val="24"/>
          <w:szCs w:val="24"/>
        </w:rPr>
        <w:t>brother." He never had the conven</w:t>
      </w:r>
      <w:r w:rsidR="00AB3E42" w:rsidRPr="00EE18DD">
        <w:rPr>
          <w:rFonts w:ascii="Century Gothic" w:hAnsi="Century Gothic"/>
          <w:w w:val="111"/>
          <w:sz w:val="24"/>
          <w:szCs w:val="24"/>
        </w:rPr>
        <w:t xml:space="preserve">tional outlook of the ordinary </w:t>
      </w:r>
      <w:r w:rsidRPr="00EE18DD">
        <w:rPr>
          <w:rFonts w:ascii="Century Gothic" w:hAnsi="Century Gothic"/>
          <w:w w:val="111"/>
          <w:sz w:val="24"/>
          <w:szCs w:val="24"/>
        </w:rPr>
        <w:t>schoolmaster. He was essentially a man of peace, a lover of books</w:t>
      </w:r>
      <w:r w:rsidR="00AB3E42" w:rsidRPr="00EE18DD">
        <w:rPr>
          <w:rFonts w:ascii="Century Gothic" w:hAnsi="Century Gothic"/>
          <w:color w:val="383331"/>
          <w:w w:val="111"/>
          <w:sz w:val="24"/>
          <w:szCs w:val="24"/>
        </w:rPr>
        <w:t xml:space="preserve">, </w:t>
      </w:r>
      <w:r w:rsidRPr="00EE18DD">
        <w:rPr>
          <w:rFonts w:ascii="Century Gothic" w:hAnsi="Century Gothic"/>
          <w:w w:val="111"/>
          <w:sz w:val="24"/>
          <w:szCs w:val="24"/>
        </w:rPr>
        <w:t>and a student, with wide interests bey</w:t>
      </w:r>
      <w:r w:rsidR="00EE18DD" w:rsidRPr="00EE18DD">
        <w:rPr>
          <w:rFonts w:ascii="Century Gothic" w:hAnsi="Century Gothic"/>
          <w:w w:val="111"/>
          <w:sz w:val="24"/>
          <w:szCs w:val="24"/>
        </w:rPr>
        <w:t xml:space="preserve">ond his subject, especially in </w:t>
      </w:r>
      <w:r w:rsidRPr="00EE18DD">
        <w:rPr>
          <w:rFonts w:ascii="Century Gothic" w:hAnsi="Century Gothic"/>
          <w:w w:val="111"/>
          <w:sz w:val="24"/>
          <w:szCs w:val="24"/>
        </w:rPr>
        <w:t>the domain of English literature, wh</w:t>
      </w:r>
      <w:r w:rsidR="00AB3E42" w:rsidRPr="00EE18DD">
        <w:rPr>
          <w:rFonts w:ascii="Century Gothic" w:hAnsi="Century Gothic"/>
          <w:w w:val="111"/>
          <w:sz w:val="24"/>
          <w:szCs w:val="24"/>
        </w:rPr>
        <w:t xml:space="preserve">ere his favourites were Ruskin </w:t>
      </w:r>
      <w:r w:rsidRPr="00EE18DD">
        <w:rPr>
          <w:rFonts w:ascii="Century Gothic" w:hAnsi="Century Gothic"/>
          <w:w w:val="111"/>
          <w:sz w:val="24"/>
          <w:szCs w:val="24"/>
        </w:rPr>
        <w:t>and Blake. At the same time he wa</w:t>
      </w:r>
      <w:r w:rsidR="00EE18DD" w:rsidRPr="00EE18DD">
        <w:rPr>
          <w:rFonts w:ascii="Century Gothic" w:hAnsi="Century Gothic"/>
          <w:w w:val="111"/>
          <w:sz w:val="24"/>
          <w:szCs w:val="24"/>
        </w:rPr>
        <w:t xml:space="preserve">s no mean botanist, a musician </w:t>
      </w:r>
      <w:r w:rsidRPr="00EE18DD">
        <w:rPr>
          <w:rFonts w:ascii="Century Gothic" w:hAnsi="Century Gothic"/>
          <w:w w:val="111"/>
          <w:sz w:val="24"/>
          <w:szCs w:val="24"/>
        </w:rPr>
        <w:t>of parts, and a man whose hobbi</w:t>
      </w:r>
      <w:r w:rsidR="00AB3E42" w:rsidRPr="00EE18DD">
        <w:rPr>
          <w:rFonts w:ascii="Century Gothic" w:hAnsi="Century Gothic"/>
          <w:w w:val="111"/>
          <w:sz w:val="24"/>
          <w:szCs w:val="24"/>
        </w:rPr>
        <w:t xml:space="preserve">es were as varied as they were </w:t>
      </w:r>
      <w:r w:rsidRPr="00EE18DD">
        <w:rPr>
          <w:rFonts w:ascii="Century Gothic" w:hAnsi="Century Gothic"/>
          <w:w w:val="111"/>
          <w:sz w:val="24"/>
          <w:szCs w:val="24"/>
        </w:rPr>
        <w:t>original</w:t>
      </w:r>
      <w:r w:rsidRPr="00EE18DD">
        <w:rPr>
          <w:rFonts w:ascii="Century Gothic" w:hAnsi="Century Gothic"/>
          <w:color w:val="000000"/>
          <w:w w:val="111"/>
          <w:sz w:val="24"/>
          <w:szCs w:val="24"/>
        </w:rPr>
        <w:t xml:space="preserve">. </w:t>
      </w:r>
      <w:r w:rsidRPr="00EE18DD">
        <w:rPr>
          <w:rFonts w:ascii="Century Gothic" w:hAnsi="Century Gothic"/>
          <w:w w:val="111"/>
          <w:sz w:val="24"/>
          <w:szCs w:val="24"/>
        </w:rPr>
        <w:t xml:space="preserve">All these interests he would </w:t>
      </w:r>
      <w:r w:rsidR="00EE18DD" w:rsidRPr="00EE18DD">
        <w:rPr>
          <w:rFonts w:ascii="Century Gothic" w:hAnsi="Century Gothic"/>
          <w:w w:val="111"/>
          <w:sz w:val="24"/>
          <w:szCs w:val="24"/>
        </w:rPr>
        <w:t xml:space="preserve">share with his House, in whose </w:t>
      </w:r>
      <w:r w:rsidRPr="00EE18DD">
        <w:rPr>
          <w:rFonts w:ascii="Century Gothic" w:hAnsi="Century Gothic"/>
          <w:w w:val="111"/>
          <w:sz w:val="24"/>
          <w:szCs w:val="24"/>
        </w:rPr>
        <w:t xml:space="preserve">companionship he delighted. </w:t>
      </w:r>
    </w:p>
    <w:p w:rsidR="00AB3E42" w:rsidRDefault="00AB3E42" w:rsidP="00EE18DD">
      <w:pPr>
        <w:spacing w:line="360" w:lineRule="auto"/>
        <w:rPr>
          <w:rFonts w:ascii="Century Gothic" w:hAnsi="Century Gothic"/>
          <w:sz w:val="24"/>
          <w:szCs w:val="24"/>
        </w:rPr>
      </w:pPr>
      <w:r w:rsidRPr="00EE18DD">
        <w:rPr>
          <w:rFonts w:ascii="Century Gothic" w:hAnsi="Century Gothic"/>
          <w:sz w:val="24"/>
          <w:szCs w:val="24"/>
        </w:rPr>
        <w:t xml:space="preserve">He is commemorated on the Bushey memorial and on the memorial at Bushey and </w:t>
      </w:r>
      <w:proofErr w:type="spellStart"/>
      <w:r w:rsidRPr="00EE18DD">
        <w:rPr>
          <w:rFonts w:ascii="Century Gothic" w:hAnsi="Century Gothic"/>
          <w:sz w:val="24"/>
          <w:szCs w:val="24"/>
        </w:rPr>
        <w:t>Oxhey</w:t>
      </w:r>
      <w:proofErr w:type="spellEnd"/>
      <w:r w:rsidRPr="00EE18DD">
        <w:rPr>
          <w:rFonts w:ascii="Century Gothic" w:hAnsi="Century Gothic"/>
          <w:sz w:val="24"/>
          <w:szCs w:val="24"/>
        </w:rPr>
        <w:t xml:space="preserve"> Methodist Church.</w:t>
      </w:r>
    </w:p>
    <w:p w:rsidR="00E734D3" w:rsidRDefault="00E734D3" w:rsidP="00EE18DD">
      <w:pPr>
        <w:spacing w:line="360" w:lineRule="auto"/>
        <w:rPr>
          <w:rFonts w:ascii="Century Gothic" w:hAnsi="Century Gothic"/>
          <w:sz w:val="24"/>
          <w:szCs w:val="24"/>
        </w:rPr>
      </w:pPr>
    </w:p>
    <w:p w:rsidR="00E734D3" w:rsidRDefault="00E734D3" w:rsidP="00E734D3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Arial" w:hAnsi="Arial" w:cs="Arial"/>
          <w:noProof/>
          <w:color w:val="025215"/>
          <w:sz w:val="18"/>
          <w:szCs w:val="18"/>
        </w:rPr>
        <w:drawing>
          <wp:inline distT="0" distB="0" distL="0" distR="0">
            <wp:extent cx="4286250" cy="3209925"/>
            <wp:effectExtent l="0" t="0" r="0" b="9525"/>
            <wp:docPr id="2" name="Picture 2" descr="Casualty Record Detai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sualty Record Detai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4D3" w:rsidRPr="00EE18DD" w:rsidRDefault="00E734D3" w:rsidP="00E734D3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proofErr w:type="spellStart"/>
      <w:r w:rsidRPr="00E734D3">
        <w:rPr>
          <w:rFonts w:ascii="Century Gothic" w:hAnsi="Century Gothic"/>
          <w:w w:val="111"/>
          <w:sz w:val="24"/>
          <w:szCs w:val="24"/>
        </w:rPr>
        <w:t>Lebucquiere</w:t>
      </w:r>
      <w:proofErr w:type="spellEnd"/>
      <w:r w:rsidRPr="00E734D3">
        <w:rPr>
          <w:rFonts w:ascii="Century Gothic" w:hAnsi="Century Gothic"/>
          <w:w w:val="111"/>
          <w:sz w:val="24"/>
          <w:szCs w:val="24"/>
        </w:rPr>
        <w:t xml:space="preserve"> Communal Ceme</w:t>
      </w:r>
      <w:r>
        <w:rPr>
          <w:rFonts w:ascii="Century Gothic" w:hAnsi="Century Gothic"/>
          <w:w w:val="111"/>
          <w:sz w:val="24"/>
          <w:szCs w:val="24"/>
        </w:rPr>
        <w:t xml:space="preserve">tery Extension, east of </w:t>
      </w:r>
      <w:proofErr w:type="spellStart"/>
      <w:r>
        <w:rPr>
          <w:rFonts w:ascii="Century Gothic" w:hAnsi="Century Gothic"/>
          <w:w w:val="111"/>
          <w:sz w:val="24"/>
          <w:szCs w:val="24"/>
        </w:rPr>
        <w:t>Bapaume</w:t>
      </w:r>
      <w:proofErr w:type="spellEnd"/>
      <w:r>
        <w:rPr>
          <w:rFonts w:ascii="Century Gothic" w:hAnsi="Century Gothic"/>
          <w:w w:val="111"/>
          <w:sz w:val="24"/>
          <w:szCs w:val="24"/>
        </w:rPr>
        <w:t>, France</w:t>
      </w:r>
    </w:p>
    <w:sectPr w:rsidR="00E734D3" w:rsidRPr="00EE18DD" w:rsidSect="00EE18DD">
      <w:type w:val="continuous"/>
      <w:pgSz w:w="11907" w:h="16840"/>
      <w:pgMar w:top="436" w:right="1701" w:bottom="360" w:left="177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31DDF"/>
    <w:multiLevelType w:val="multilevel"/>
    <w:tmpl w:val="51E63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E37A2"/>
    <w:rsid w:val="003C19D6"/>
    <w:rsid w:val="006049A4"/>
    <w:rsid w:val="007B47A7"/>
    <w:rsid w:val="00837D6A"/>
    <w:rsid w:val="009F2CDF"/>
    <w:rsid w:val="00AB3E42"/>
    <w:rsid w:val="00CE5774"/>
    <w:rsid w:val="00E734D3"/>
    <w:rsid w:val="00EE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B3E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3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4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AB3E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3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4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wgc.org/dbImage.ashx?id=10586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F45EE-7A24-49BB-86ED-33ABD4237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roger.payne11</dc:creator>
  <cp:lastModifiedBy>Roger Payne</cp:lastModifiedBy>
  <cp:revision>3</cp:revision>
  <dcterms:created xsi:type="dcterms:W3CDTF">2014-06-08T15:48:00Z</dcterms:created>
  <dcterms:modified xsi:type="dcterms:W3CDTF">2015-03-25T12:15:00Z</dcterms:modified>
</cp:coreProperties>
</file>