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F0" w:rsidRPr="00F0528C" w:rsidRDefault="007166E9" w:rsidP="00B05B5B">
      <w:pPr>
        <w:pStyle w:val="NoSpacing"/>
        <w:jc w:val="center"/>
        <w:rPr>
          <w:rFonts w:ascii="Century Gothic" w:hAnsi="Century Gothic"/>
          <w:b/>
          <w:sz w:val="28"/>
          <w:szCs w:val="28"/>
          <w:lang w:val="en" w:eastAsia="en-GB"/>
        </w:rPr>
      </w:pPr>
      <w:r w:rsidRPr="00F0528C">
        <w:rPr>
          <w:rFonts w:ascii="Century Gothic" w:hAnsi="Century Gothic"/>
          <w:b/>
          <w:sz w:val="28"/>
          <w:szCs w:val="28"/>
          <w:lang w:val="en" w:eastAsia="en-GB"/>
        </w:rPr>
        <w:t>Nolan Tweeddale Patterson</w:t>
      </w:r>
    </w:p>
    <w:p w:rsidR="00F0528C" w:rsidRDefault="00F0528C" w:rsidP="00B05B5B">
      <w:pPr>
        <w:pStyle w:val="NoSpacing"/>
        <w:jc w:val="center"/>
        <w:rPr>
          <w:rFonts w:ascii="Century Gothic" w:hAnsi="Century Gothic"/>
          <w:sz w:val="28"/>
          <w:szCs w:val="28"/>
          <w:lang w:val="en" w:eastAsia="en-GB"/>
        </w:rPr>
      </w:pPr>
    </w:p>
    <w:p w:rsidR="005B27F0" w:rsidRPr="00B05B5B" w:rsidRDefault="005B27F0" w:rsidP="00B05B5B">
      <w:pPr>
        <w:pStyle w:val="NoSpacing"/>
        <w:rPr>
          <w:sz w:val="28"/>
          <w:szCs w:val="28"/>
          <w:lang w:val="en" w:eastAsia="en-GB"/>
        </w:rPr>
      </w:pPr>
    </w:p>
    <w:p w:rsidR="00F0528C" w:rsidRDefault="00B05B5B" w:rsidP="00F0528C">
      <w:pPr>
        <w:pStyle w:val="NoSpacing"/>
        <w:spacing w:line="480" w:lineRule="auto"/>
        <w:rPr>
          <w:rFonts w:ascii="Century Gothic" w:hAnsi="Century Gothic"/>
          <w:sz w:val="28"/>
          <w:szCs w:val="28"/>
          <w:lang w:val="en" w:eastAsia="en-GB"/>
        </w:rPr>
      </w:pPr>
      <w:r w:rsidRPr="00B05B5B">
        <w:rPr>
          <w:rFonts w:ascii="Century Gothic" w:hAnsi="Century Gothic"/>
          <w:sz w:val="28"/>
          <w:szCs w:val="28"/>
          <w:lang w:val="en" w:eastAsia="en-GB"/>
        </w:rPr>
        <w:t xml:space="preserve">Nolan Tweeddale Patterson </w:t>
      </w:r>
      <w:r w:rsidR="007166E9" w:rsidRPr="00B05B5B">
        <w:rPr>
          <w:rFonts w:ascii="Century Gothic" w:hAnsi="Century Gothic"/>
          <w:sz w:val="28"/>
          <w:szCs w:val="28"/>
          <w:lang w:val="en" w:eastAsia="en-GB"/>
        </w:rPr>
        <w:t>was born at Snaresbrook, Essex, England</w:t>
      </w:r>
      <w:r w:rsidR="00FA06CC">
        <w:rPr>
          <w:rFonts w:ascii="Century Gothic" w:hAnsi="Century Gothic"/>
          <w:sz w:val="28"/>
          <w:szCs w:val="28"/>
          <w:lang w:val="en" w:eastAsia="en-GB"/>
        </w:rPr>
        <w:t>,</w:t>
      </w:r>
      <w:r w:rsidR="007166E9" w:rsidRPr="00B05B5B">
        <w:rPr>
          <w:rFonts w:ascii="Century Gothic" w:hAnsi="Century Gothic"/>
          <w:sz w:val="28"/>
          <w:szCs w:val="28"/>
          <w:lang w:val="en" w:eastAsia="en-GB"/>
        </w:rPr>
        <w:t xml:space="preserve"> in </w:t>
      </w:r>
      <w:r w:rsidR="005B27F0" w:rsidRPr="00B05B5B">
        <w:rPr>
          <w:rFonts w:ascii="Century Gothic" w:hAnsi="Century Gothic"/>
          <w:sz w:val="28"/>
          <w:szCs w:val="28"/>
          <w:lang w:val="en" w:eastAsia="en-GB"/>
        </w:rPr>
        <w:t>1896, the son of Arthur H Patterson and his wife, Nellie. Th</w:t>
      </w:r>
      <w:r w:rsidR="00F0528C">
        <w:rPr>
          <w:rFonts w:ascii="Century Gothic" w:hAnsi="Century Gothic"/>
          <w:sz w:val="28"/>
          <w:szCs w:val="28"/>
          <w:lang w:val="en" w:eastAsia="en-GB"/>
        </w:rPr>
        <w:t xml:space="preserve">e family </w:t>
      </w:r>
      <w:r>
        <w:rPr>
          <w:rFonts w:ascii="Century Gothic" w:hAnsi="Century Gothic"/>
          <w:sz w:val="28"/>
          <w:szCs w:val="28"/>
          <w:lang w:val="en" w:eastAsia="en-GB"/>
        </w:rPr>
        <w:t>do</w:t>
      </w:r>
      <w:r w:rsidR="00F0528C">
        <w:rPr>
          <w:rFonts w:ascii="Century Gothic" w:hAnsi="Century Gothic"/>
          <w:sz w:val="28"/>
          <w:szCs w:val="28"/>
          <w:lang w:val="en" w:eastAsia="en-GB"/>
        </w:rPr>
        <w:t>es</w:t>
      </w:r>
      <w:r>
        <w:rPr>
          <w:rFonts w:ascii="Century Gothic" w:hAnsi="Century Gothic"/>
          <w:sz w:val="28"/>
          <w:szCs w:val="28"/>
          <w:lang w:val="en" w:eastAsia="en-GB"/>
        </w:rPr>
        <w:t xml:space="preserve"> not appear on the</w:t>
      </w:r>
      <w:r w:rsidRPr="00B05B5B">
        <w:rPr>
          <w:rFonts w:ascii="Century Gothic" w:hAnsi="Century Gothic"/>
          <w:sz w:val="28"/>
          <w:szCs w:val="28"/>
          <w:lang w:val="en" w:eastAsia="en-GB"/>
        </w:rPr>
        <w:t xml:space="preserve"> English </w:t>
      </w:r>
      <w:r w:rsidR="00F0528C">
        <w:rPr>
          <w:rFonts w:ascii="Century Gothic" w:hAnsi="Century Gothic"/>
          <w:sz w:val="28"/>
          <w:szCs w:val="28"/>
          <w:lang w:val="en" w:eastAsia="en-GB"/>
        </w:rPr>
        <w:t>census returns of 1901 and 1911</w:t>
      </w:r>
      <w:r w:rsidR="00FA06CC">
        <w:rPr>
          <w:rFonts w:ascii="Century Gothic" w:hAnsi="Century Gothic"/>
          <w:sz w:val="28"/>
          <w:szCs w:val="28"/>
          <w:lang w:val="en" w:eastAsia="en-GB"/>
        </w:rPr>
        <w:t xml:space="preserve"> </w:t>
      </w:r>
      <w:r w:rsidRPr="00B05B5B">
        <w:rPr>
          <w:rFonts w:ascii="Century Gothic" w:hAnsi="Century Gothic"/>
          <w:sz w:val="28"/>
          <w:szCs w:val="28"/>
          <w:lang w:val="en" w:eastAsia="en-GB"/>
        </w:rPr>
        <w:t xml:space="preserve">and </w:t>
      </w:r>
      <w:r w:rsidR="005B27F0" w:rsidRPr="00B05B5B">
        <w:rPr>
          <w:rFonts w:ascii="Century Gothic" w:hAnsi="Century Gothic"/>
          <w:sz w:val="28"/>
          <w:szCs w:val="28"/>
          <w:lang w:val="en" w:eastAsia="en-GB"/>
        </w:rPr>
        <w:t>may have emigrated to Canada</w:t>
      </w:r>
      <w:r w:rsidRPr="00B05B5B">
        <w:rPr>
          <w:rFonts w:ascii="Century Gothic" w:hAnsi="Century Gothic"/>
          <w:sz w:val="28"/>
          <w:szCs w:val="28"/>
          <w:lang w:val="en" w:eastAsia="en-GB"/>
        </w:rPr>
        <w:t xml:space="preserve">.  </w:t>
      </w:r>
      <w:r w:rsidR="005B27F0" w:rsidRPr="00B05B5B">
        <w:rPr>
          <w:rFonts w:ascii="Century Gothic" w:hAnsi="Century Gothic"/>
          <w:sz w:val="28"/>
          <w:szCs w:val="28"/>
          <w:lang w:val="en" w:eastAsia="en-GB"/>
        </w:rPr>
        <w:t>Nolan became a student at McGill University</w:t>
      </w:r>
      <w:r w:rsidR="00F0528C">
        <w:rPr>
          <w:rFonts w:ascii="Century Gothic" w:hAnsi="Century Gothic"/>
          <w:sz w:val="28"/>
          <w:szCs w:val="28"/>
          <w:lang w:val="en" w:eastAsia="en-GB"/>
        </w:rPr>
        <w:t xml:space="preserve"> in Canada</w:t>
      </w:r>
      <w:r w:rsidR="00FA06CC">
        <w:rPr>
          <w:rFonts w:ascii="Century Gothic" w:hAnsi="Century Gothic"/>
          <w:sz w:val="28"/>
          <w:szCs w:val="28"/>
          <w:lang w:val="en" w:eastAsia="en-GB"/>
        </w:rPr>
        <w:t xml:space="preserve"> in 1912,</w:t>
      </w:r>
      <w:r w:rsidR="005B27F0" w:rsidRPr="00B05B5B">
        <w:rPr>
          <w:rFonts w:ascii="Century Gothic" w:hAnsi="Century Gothic"/>
          <w:sz w:val="28"/>
          <w:szCs w:val="28"/>
          <w:lang w:val="en" w:eastAsia="en-GB"/>
        </w:rPr>
        <w:t xml:space="preserve"> where he studied Art</w:t>
      </w:r>
      <w:r w:rsidR="009124BB" w:rsidRPr="00B05B5B">
        <w:rPr>
          <w:rFonts w:ascii="Century Gothic" w:hAnsi="Century Gothic"/>
          <w:sz w:val="28"/>
          <w:szCs w:val="28"/>
          <w:lang w:val="en" w:eastAsia="en-GB"/>
        </w:rPr>
        <w:t>s</w:t>
      </w:r>
      <w:r w:rsidRPr="00B05B5B">
        <w:rPr>
          <w:rFonts w:ascii="Century Gothic" w:hAnsi="Century Gothic"/>
          <w:sz w:val="28"/>
          <w:szCs w:val="28"/>
          <w:lang w:val="en" w:eastAsia="en-GB"/>
        </w:rPr>
        <w:t xml:space="preserve">. </w:t>
      </w:r>
    </w:p>
    <w:p w:rsidR="00F0528C" w:rsidRDefault="00F0528C" w:rsidP="00F0528C">
      <w:pPr>
        <w:pStyle w:val="NoSpacing"/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  <w:lang w:val="en" w:eastAsia="en-GB"/>
        </w:rPr>
        <w:t>When war broke out, h</w:t>
      </w:r>
      <w:r w:rsidR="005B27F0" w:rsidRPr="00B05B5B">
        <w:rPr>
          <w:rFonts w:ascii="Century Gothic" w:hAnsi="Century Gothic"/>
          <w:sz w:val="28"/>
          <w:szCs w:val="28"/>
          <w:lang w:val="en" w:eastAsia="en-GB"/>
        </w:rPr>
        <w:t>e gained a commission</w:t>
      </w:r>
      <w:r w:rsidR="005B27F0" w:rsidRPr="00B05B5B">
        <w:rPr>
          <w:sz w:val="28"/>
          <w:szCs w:val="28"/>
          <w:lang w:val="en" w:eastAsia="en-GB"/>
        </w:rPr>
        <w:t xml:space="preserve"> </w:t>
      </w:r>
      <w:r w:rsidR="005B27F0" w:rsidRPr="00F0528C">
        <w:rPr>
          <w:rFonts w:ascii="Century Gothic" w:hAnsi="Century Gothic"/>
          <w:sz w:val="28"/>
          <w:szCs w:val="28"/>
          <w:lang w:val="en" w:eastAsia="en-GB"/>
        </w:rPr>
        <w:t xml:space="preserve">and served as a Lieutenant </w:t>
      </w:r>
      <w:r w:rsidR="00B05B5B" w:rsidRPr="00F0528C">
        <w:rPr>
          <w:rFonts w:ascii="Century Gothic" w:hAnsi="Century Gothic"/>
          <w:sz w:val="28"/>
          <w:szCs w:val="28"/>
          <w:lang w:val="en" w:eastAsia="en-GB"/>
        </w:rPr>
        <w:t xml:space="preserve">with </w:t>
      </w:r>
      <w:r>
        <w:rPr>
          <w:rFonts w:ascii="Century Gothic" w:hAnsi="Century Gothic"/>
          <w:sz w:val="28"/>
          <w:szCs w:val="28"/>
          <w:lang w:val="en" w:eastAsia="en-GB"/>
        </w:rPr>
        <w:t xml:space="preserve">the </w:t>
      </w:r>
      <w:r w:rsidR="00B05B5B" w:rsidRPr="007166E9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3rd B</w:t>
      </w:r>
      <w:r w:rsidR="00B05B5B"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rigade of the </w:t>
      </w:r>
      <w:r w:rsidR="00B05B5B" w:rsidRPr="007166E9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Canadian Field Artillery. </w:t>
      </w:r>
      <w:r w:rsidR="005B27F0" w:rsidRPr="00F0528C">
        <w:rPr>
          <w:rFonts w:ascii="Century Gothic" w:hAnsi="Century Gothic"/>
          <w:sz w:val="28"/>
          <w:szCs w:val="28"/>
          <w:lang w:val="en" w:eastAsia="en-GB"/>
        </w:rPr>
        <w:t xml:space="preserve">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O</w:t>
      </w:r>
      <w:r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n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1st June 1916, </w:t>
      </w:r>
      <w:r>
        <w:rPr>
          <w:rFonts w:ascii="Century Gothic" w:hAnsi="Century Gothic"/>
          <w:sz w:val="28"/>
          <w:szCs w:val="28"/>
          <w:lang w:val="en" w:eastAsia="en-GB"/>
        </w:rPr>
        <w:t xml:space="preserve">he 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d</w:t>
      </w:r>
      <w:r w:rsidR="00B05B5B" w:rsidRPr="007166E9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ied of wounds </w:t>
      </w:r>
      <w:r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received a</w:t>
      </w:r>
      <w:r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>t</w:t>
      </w:r>
      <w:r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the Battle of </w:t>
      </w:r>
      <w:r w:rsidRPr="00F0528C">
        <w:rPr>
          <w:rFonts w:ascii="Century Gothic" w:hAnsi="Century Gothic"/>
          <w:sz w:val="28"/>
          <w:szCs w:val="28"/>
          <w:lang w:eastAsia="en-GB"/>
        </w:rPr>
        <w:t>St. Eloi</w:t>
      </w:r>
      <w:r>
        <w:rPr>
          <w:rFonts w:ascii="Century Gothic" w:hAnsi="Century Gothic"/>
          <w:sz w:val="28"/>
          <w:szCs w:val="28"/>
          <w:lang w:eastAsia="en-GB"/>
        </w:rPr>
        <w:t>,</w:t>
      </w:r>
      <w:r w:rsidRPr="00F0528C">
        <w:rPr>
          <w:rFonts w:ascii="Century Gothic" w:eastAsia="Times New Roman" w:hAnsi="Century Gothic" w:cs="Times New Roman"/>
          <w:iCs w:val="0"/>
          <w:color w:val="000000"/>
          <w:sz w:val="28"/>
          <w:szCs w:val="28"/>
          <w:lang w:eastAsia="en-GB"/>
        </w:rPr>
        <w:t xml:space="preserve"> </w:t>
      </w:r>
      <w:r>
        <w:rPr>
          <w:rFonts w:ascii="Century Gothic" w:hAnsi="Century Gothic"/>
          <w:sz w:val="28"/>
          <w:szCs w:val="28"/>
          <w:lang w:eastAsia="en-GB"/>
        </w:rPr>
        <w:t>a battle that</w:t>
      </w:r>
      <w:r w:rsidR="00B05B5B" w:rsidRPr="00F0528C">
        <w:rPr>
          <w:rFonts w:ascii="Century Gothic" w:hAnsi="Century Gothic"/>
          <w:sz w:val="28"/>
          <w:szCs w:val="28"/>
          <w:lang w:eastAsia="en-GB"/>
        </w:rPr>
        <w:t xml:space="preserve"> ended in disaster</w:t>
      </w:r>
      <w:r w:rsidR="00B05B5B" w:rsidRPr="00B05B5B">
        <w:rPr>
          <w:rFonts w:ascii="Century Gothic" w:hAnsi="Century Gothic"/>
          <w:sz w:val="28"/>
          <w:szCs w:val="28"/>
          <w:lang w:eastAsia="en-GB"/>
        </w:rPr>
        <w:t>.</w:t>
      </w:r>
      <w:r>
        <w:rPr>
          <w:rFonts w:ascii="Century Gothic" w:hAnsi="Century Gothic"/>
          <w:sz w:val="28"/>
          <w:szCs w:val="28"/>
          <w:lang w:eastAsia="en-GB"/>
        </w:rPr>
        <w:t xml:space="preserve"> </w:t>
      </w:r>
    </w:p>
    <w:p w:rsidR="007166E9" w:rsidRPr="00B05B5B" w:rsidRDefault="00B05B5B" w:rsidP="00F0528C">
      <w:pPr>
        <w:pStyle w:val="NoSpacing"/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 w:rsidRPr="00B05B5B">
        <w:rPr>
          <w:rFonts w:ascii="Century Gothic" w:hAnsi="Century Gothic"/>
          <w:sz w:val="28"/>
          <w:szCs w:val="28"/>
          <w:lang w:eastAsia="en-GB"/>
        </w:rPr>
        <w:t xml:space="preserve">British forces had previously blown a series of underground mines to destroy the sector's German defences, but the effort had left massive, mud-filled craters for the attackers to occupy. When the Canadians relieved British troops on the night of 3 April, they found few actual trenches in which to take cover, and most of those were waist-deep in water. The entire front was also under observation and incessant fire from the Germans. </w:t>
      </w:r>
      <w:r w:rsidR="00F0528C">
        <w:rPr>
          <w:rFonts w:ascii="Century Gothic" w:hAnsi="Century Gothic"/>
          <w:sz w:val="28"/>
          <w:szCs w:val="28"/>
          <w:lang w:eastAsia="en-GB"/>
        </w:rPr>
        <w:t xml:space="preserve"> Two w</w:t>
      </w:r>
      <w:r w:rsidRPr="00B05B5B">
        <w:rPr>
          <w:rFonts w:ascii="Century Gothic" w:hAnsi="Century Gothic"/>
          <w:sz w:val="28"/>
          <w:szCs w:val="28"/>
          <w:lang w:eastAsia="en-GB"/>
        </w:rPr>
        <w:t>eeks of hard, confused fighting followed</w:t>
      </w:r>
      <w:r w:rsidR="00F0528C">
        <w:rPr>
          <w:rFonts w:ascii="Century Gothic" w:hAnsi="Century Gothic"/>
          <w:sz w:val="28"/>
          <w:szCs w:val="28"/>
          <w:lang w:eastAsia="en-GB"/>
        </w:rPr>
        <w:t>.</w:t>
      </w:r>
      <w:r w:rsidRPr="00B05B5B">
        <w:rPr>
          <w:rFonts w:ascii="Century Gothic" w:hAnsi="Century Gothic"/>
          <w:sz w:val="28"/>
          <w:szCs w:val="28"/>
          <w:lang w:eastAsia="en-GB"/>
        </w:rPr>
        <w:t xml:space="preserve"> Most soldiers dug in under heavy fire and</w:t>
      </w:r>
      <w:r w:rsidR="00FA06CC">
        <w:rPr>
          <w:rFonts w:ascii="Century Gothic" w:hAnsi="Century Gothic"/>
          <w:sz w:val="28"/>
          <w:szCs w:val="28"/>
          <w:lang w:eastAsia="en-GB"/>
        </w:rPr>
        <w:t>,</w:t>
      </w:r>
      <w:r w:rsidRPr="00B05B5B">
        <w:rPr>
          <w:rFonts w:ascii="Century Gothic" w:hAnsi="Century Gothic"/>
          <w:sz w:val="28"/>
          <w:szCs w:val="28"/>
          <w:lang w:eastAsia="en-GB"/>
        </w:rPr>
        <w:t xml:space="preserve"> divided by the shell-pocked terrain, could supply their </w:t>
      </w:r>
      <w:r w:rsidRPr="00B05B5B">
        <w:rPr>
          <w:rFonts w:ascii="Century Gothic" w:hAnsi="Century Gothic"/>
          <w:sz w:val="28"/>
          <w:szCs w:val="28"/>
          <w:lang w:eastAsia="en-GB"/>
        </w:rPr>
        <w:lastRenderedPageBreak/>
        <w:t>commanders with little accurate information on the progress of the battle.</w:t>
      </w:r>
      <w:r w:rsidR="00F0528C">
        <w:rPr>
          <w:rFonts w:ascii="Century Gothic" w:hAnsi="Century Gothic"/>
          <w:sz w:val="28"/>
          <w:szCs w:val="28"/>
          <w:lang w:eastAsia="en-GB"/>
        </w:rPr>
        <w:t xml:space="preserve"> </w:t>
      </w:r>
      <w:r w:rsidRPr="00B05B5B">
        <w:rPr>
          <w:rFonts w:ascii="Century Gothic" w:hAnsi="Century Gothic"/>
          <w:sz w:val="28"/>
          <w:szCs w:val="28"/>
          <w:lang w:eastAsia="en-GB"/>
        </w:rPr>
        <w:t>After aerial photography helped reveal the true German and Canadian positions, the battle ground to a halt on 16 April, with enemy forces holding most of the key points.</w:t>
      </w:r>
      <w:r w:rsidR="00F0528C">
        <w:rPr>
          <w:rFonts w:ascii="Century Gothic" w:hAnsi="Century Gothic"/>
          <w:sz w:val="28"/>
          <w:szCs w:val="28"/>
          <w:lang w:eastAsia="en-GB"/>
        </w:rPr>
        <w:t xml:space="preserve"> </w:t>
      </w:r>
      <w:r w:rsidRPr="00B05B5B">
        <w:rPr>
          <w:rFonts w:ascii="Century Gothic" w:hAnsi="Century Gothic"/>
          <w:sz w:val="28"/>
          <w:szCs w:val="28"/>
          <w:lang w:eastAsia="en-GB"/>
        </w:rPr>
        <w:t xml:space="preserve">The Canadians suffered 1,373 casualties during the confused fighting at St. Eloi. </w:t>
      </w:r>
    </w:p>
    <w:p w:rsidR="007166E9" w:rsidRDefault="00F0528C" w:rsidP="00F0528C">
      <w:pPr>
        <w:pStyle w:val="NoSpacing"/>
        <w:spacing w:line="480" w:lineRule="auto"/>
        <w:rPr>
          <w:rFonts w:ascii="Century Gothic" w:hAnsi="Century Gothic"/>
          <w:sz w:val="28"/>
          <w:szCs w:val="28"/>
          <w:lang w:val="en" w:eastAsia="en-GB"/>
        </w:rPr>
      </w:pPr>
      <w:r w:rsidRPr="00F0528C">
        <w:rPr>
          <w:rFonts w:ascii="Century Gothic" w:hAnsi="Century Gothic"/>
          <w:sz w:val="28"/>
          <w:szCs w:val="28"/>
          <w:lang w:val="en" w:eastAsia="en-GB"/>
        </w:rPr>
        <w:t>Nolan Tweeddale Patterson was buried at the Lijssenthoek Military Cemetery in Belgium</w:t>
      </w:r>
      <w:r>
        <w:rPr>
          <w:rFonts w:ascii="Century Gothic" w:hAnsi="Century Gothic"/>
          <w:sz w:val="28"/>
          <w:szCs w:val="28"/>
          <w:lang w:val="en" w:eastAsia="en-GB"/>
        </w:rPr>
        <w:t xml:space="preserve">. </w:t>
      </w:r>
    </w:p>
    <w:p w:rsidR="00F0528C" w:rsidRDefault="00FA06CC" w:rsidP="00FA06CC">
      <w:pPr>
        <w:pStyle w:val="NoSpacing"/>
        <w:spacing w:line="480" w:lineRule="auto"/>
        <w:jc w:val="center"/>
        <w:rPr>
          <w:sz w:val="24"/>
          <w:szCs w:val="24"/>
          <w:lang w:val="en" w:eastAsia="en-GB"/>
        </w:rPr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26BB51D6" wp14:editId="7B3F54FB">
            <wp:extent cx="3625702" cy="2719035"/>
            <wp:effectExtent l="0" t="0" r="0" b="5715"/>
            <wp:docPr id="1" name="Picture 1" descr="Lieutenant Nolan Tweeddale Patters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utenant Nolan Tweeddale Patters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588" cy="273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CC" w:rsidRDefault="00FA06CC" w:rsidP="00FA06CC">
      <w:pPr>
        <w:pStyle w:val="NoSpacing"/>
        <w:spacing w:line="480" w:lineRule="auto"/>
        <w:rPr>
          <w:rFonts w:ascii="Century Gothic" w:hAnsi="Century Gothic"/>
          <w:sz w:val="28"/>
          <w:szCs w:val="28"/>
          <w:lang w:val="en" w:eastAsia="en-GB"/>
        </w:rPr>
      </w:pPr>
    </w:p>
    <w:p w:rsidR="00FA06CC" w:rsidRPr="00F0528C" w:rsidRDefault="00FA06CC" w:rsidP="00FA06CC">
      <w:pPr>
        <w:pStyle w:val="NoSpacing"/>
        <w:spacing w:line="480" w:lineRule="auto"/>
        <w:rPr>
          <w:rFonts w:ascii="Century Gothic" w:hAnsi="Century Gothic"/>
          <w:sz w:val="28"/>
          <w:szCs w:val="28"/>
          <w:lang w:val="en" w:eastAsia="en-GB"/>
        </w:rPr>
      </w:pPr>
      <w:r>
        <w:rPr>
          <w:rFonts w:ascii="Century Gothic" w:hAnsi="Century Gothic"/>
          <w:sz w:val="28"/>
          <w:szCs w:val="28"/>
          <w:lang w:val="en" w:eastAsia="en-GB"/>
        </w:rPr>
        <w:t xml:space="preserve">After the war his </w:t>
      </w:r>
      <w:r w:rsidR="00881C5C">
        <w:rPr>
          <w:rFonts w:ascii="Century Gothic" w:hAnsi="Century Gothic"/>
          <w:sz w:val="28"/>
          <w:szCs w:val="28"/>
          <w:lang w:val="en" w:eastAsia="en-GB"/>
        </w:rPr>
        <w:t xml:space="preserve">parents </w:t>
      </w:r>
      <w:r>
        <w:rPr>
          <w:rFonts w:ascii="Century Gothic" w:hAnsi="Century Gothic"/>
          <w:sz w:val="28"/>
          <w:szCs w:val="28"/>
          <w:lang w:val="en" w:eastAsia="en-GB"/>
        </w:rPr>
        <w:t xml:space="preserve">returned to England and lived at 3 Oxhey Road, Oxhey. Nolan is commemorated on the Rolll of Honour of McGill University in Canada. </w:t>
      </w:r>
    </w:p>
    <w:p w:rsidR="00F0528C" w:rsidRDefault="00F0528C" w:rsidP="00F0528C">
      <w:pPr>
        <w:pStyle w:val="NoSpacing"/>
        <w:spacing w:line="480" w:lineRule="auto"/>
        <w:rPr>
          <w:sz w:val="24"/>
          <w:szCs w:val="24"/>
          <w:lang w:val="en" w:eastAsia="en-GB"/>
        </w:rPr>
      </w:pPr>
    </w:p>
    <w:p w:rsidR="007166E9" w:rsidRDefault="007166E9" w:rsidP="00CC76ED">
      <w:pPr>
        <w:pStyle w:val="NoSpacing"/>
        <w:spacing w:line="480" w:lineRule="auto"/>
        <w:rPr>
          <w:sz w:val="24"/>
          <w:szCs w:val="24"/>
          <w:lang w:val="en" w:eastAsia="en-GB"/>
        </w:rPr>
      </w:pPr>
      <w:bookmarkStart w:id="0" w:name="_GoBack"/>
      <w:bookmarkEnd w:id="0"/>
    </w:p>
    <w:p w:rsidR="007166E9" w:rsidRDefault="007166E9" w:rsidP="00A17D15">
      <w:pPr>
        <w:pStyle w:val="NoSpacing"/>
        <w:rPr>
          <w:sz w:val="24"/>
          <w:szCs w:val="24"/>
          <w:lang w:val="en" w:eastAsia="en-GB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</w:tblGrid>
      <w:tr w:rsidR="007166E9" w:rsidRPr="007166E9" w:rsidTr="00B05B5B">
        <w:trPr>
          <w:tblCellSpacing w:w="0" w:type="dxa"/>
        </w:trPr>
        <w:tc>
          <w:tcPr>
            <w:tcW w:w="0" w:type="auto"/>
          </w:tcPr>
          <w:p w:rsidR="007166E9" w:rsidRPr="007166E9" w:rsidRDefault="007166E9" w:rsidP="00B05B5B">
            <w:pPr>
              <w:spacing w:after="0" w:line="240" w:lineRule="auto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</w:p>
        </w:tc>
      </w:tr>
      <w:tr w:rsidR="007166E9" w:rsidRPr="007166E9">
        <w:trPr>
          <w:tblCellSpacing w:w="0" w:type="dxa"/>
        </w:trPr>
        <w:tc>
          <w:tcPr>
            <w:tcW w:w="0" w:type="auto"/>
            <w:vAlign w:val="center"/>
            <w:hideMark/>
          </w:tcPr>
          <w:p w:rsidR="007166E9" w:rsidRPr="007166E9" w:rsidRDefault="007166E9" w:rsidP="007166E9">
            <w:pPr>
              <w:spacing w:after="0" w:line="240" w:lineRule="auto"/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</w:pPr>
            <w:r w:rsidRPr="007166E9">
              <w:rPr>
                <w:rFonts w:ascii="Verdana" w:eastAsia="Times New Roman" w:hAnsi="Verdana" w:cs="Times New Roman"/>
                <w:iCs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7166E9" w:rsidRDefault="007166E9" w:rsidP="00A17D15">
      <w:pPr>
        <w:pStyle w:val="NoSpacing"/>
        <w:rPr>
          <w:sz w:val="24"/>
          <w:szCs w:val="24"/>
          <w:lang w:val="en" w:eastAsia="en-GB"/>
        </w:rPr>
      </w:pPr>
    </w:p>
    <w:sectPr w:rsidR="00716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15"/>
    <w:rsid w:val="00007079"/>
    <w:rsid w:val="000118F7"/>
    <w:rsid w:val="000849BC"/>
    <w:rsid w:val="00327B46"/>
    <w:rsid w:val="00544A42"/>
    <w:rsid w:val="005B27F0"/>
    <w:rsid w:val="007166E9"/>
    <w:rsid w:val="00787F0C"/>
    <w:rsid w:val="00842677"/>
    <w:rsid w:val="00881C5C"/>
    <w:rsid w:val="009124BB"/>
    <w:rsid w:val="00A17D15"/>
    <w:rsid w:val="00B05B5B"/>
    <w:rsid w:val="00BE5E1B"/>
    <w:rsid w:val="00CA1454"/>
    <w:rsid w:val="00CC76ED"/>
    <w:rsid w:val="00D44B49"/>
    <w:rsid w:val="00F0528C"/>
    <w:rsid w:val="00FA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7F0C"/>
    <w:rPr>
      <w:color w:val="0E1CB3"/>
      <w:u w:val="single"/>
    </w:rPr>
  </w:style>
  <w:style w:type="character" w:customStyle="1" w:styleId="naturalresulttitle1">
    <w:name w:val="naturalresulttitle1"/>
    <w:basedOn w:val="DefaultParagraphFont"/>
    <w:rsid w:val="00787F0C"/>
  </w:style>
  <w:style w:type="paragraph" w:styleId="BalloonText">
    <w:name w:val="Balloon Text"/>
    <w:basedOn w:val="Normal"/>
    <w:link w:val="BalloonTextChar"/>
    <w:uiPriority w:val="99"/>
    <w:semiHidden/>
    <w:unhideWhenUsed/>
    <w:rsid w:val="007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E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87F0C"/>
    <w:rPr>
      <w:color w:val="0E1CB3"/>
      <w:u w:val="single"/>
    </w:rPr>
  </w:style>
  <w:style w:type="character" w:customStyle="1" w:styleId="naturalresulttitle1">
    <w:name w:val="naturalresulttitle1"/>
    <w:basedOn w:val="DefaultParagraphFont"/>
    <w:rsid w:val="00787F0C"/>
  </w:style>
  <w:style w:type="paragraph" w:styleId="BalloonText">
    <w:name w:val="Balloon Text"/>
    <w:basedOn w:val="Normal"/>
    <w:link w:val="BalloonTextChar"/>
    <w:uiPriority w:val="99"/>
    <w:semiHidden/>
    <w:unhideWhenUsed/>
    <w:rsid w:val="007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E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743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5C5C5C"/>
            <w:bottom w:val="none" w:sz="0" w:space="0" w:color="auto"/>
            <w:right w:val="single" w:sz="12" w:space="0" w:color="5C5C5C"/>
          </w:divBdr>
          <w:divsChild>
            <w:div w:id="341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0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3632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20994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12071785&amp;PIpi=1318966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2014-04-08T11:14:00Z</cp:lastPrinted>
  <dcterms:created xsi:type="dcterms:W3CDTF">2015-03-30T08:44:00Z</dcterms:created>
  <dcterms:modified xsi:type="dcterms:W3CDTF">2015-05-01T09:22:00Z</dcterms:modified>
</cp:coreProperties>
</file>