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C2" w:rsidRDefault="008A4CC2" w:rsidP="008A4CC2">
      <w:pPr>
        <w:jc w:val="center"/>
        <w:rPr>
          <w:rFonts w:ascii="Century Gothic" w:hAnsi="Century Gothic"/>
          <w:b/>
          <w:sz w:val="28"/>
          <w:szCs w:val="28"/>
        </w:rPr>
      </w:pPr>
      <w:r w:rsidRPr="008A4CC2">
        <w:rPr>
          <w:rFonts w:ascii="Century Gothic" w:hAnsi="Century Gothic"/>
          <w:b/>
          <w:sz w:val="28"/>
          <w:szCs w:val="28"/>
        </w:rPr>
        <w:t xml:space="preserve">Albert Harry </w:t>
      </w:r>
      <w:proofErr w:type="spellStart"/>
      <w:r w:rsidRPr="008A4CC2">
        <w:rPr>
          <w:rFonts w:ascii="Century Gothic" w:hAnsi="Century Gothic"/>
          <w:b/>
          <w:sz w:val="28"/>
          <w:szCs w:val="28"/>
        </w:rPr>
        <w:t>Truslove</w:t>
      </w:r>
      <w:proofErr w:type="spellEnd"/>
    </w:p>
    <w:p w:rsidR="00402C22" w:rsidRPr="008A4CC2" w:rsidRDefault="00402C22">
      <w:pPr>
        <w:rPr>
          <w:rFonts w:ascii="Century Gothic" w:hAnsi="Century Gothic"/>
          <w:sz w:val="28"/>
          <w:szCs w:val="28"/>
        </w:rPr>
      </w:pPr>
      <w:r w:rsidRPr="008A4CC2">
        <w:rPr>
          <w:rFonts w:ascii="Century Gothic" w:hAnsi="Century Gothic"/>
          <w:sz w:val="28"/>
          <w:szCs w:val="28"/>
        </w:rPr>
        <w:t xml:space="preserve">Albert Harry </w:t>
      </w:r>
      <w:proofErr w:type="spellStart"/>
      <w:r w:rsidRPr="008A4CC2">
        <w:rPr>
          <w:rFonts w:ascii="Century Gothic" w:hAnsi="Century Gothic"/>
          <w:sz w:val="28"/>
          <w:szCs w:val="28"/>
        </w:rPr>
        <w:t>Truslove</w:t>
      </w:r>
      <w:proofErr w:type="spellEnd"/>
      <w:r w:rsidRPr="008A4CC2">
        <w:rPr>
          <w:rFonts w:ascii="Century Gothic" w:hAnsi="Century Gothic"/>
          <w:sz w:val="28"/>
          <w:szCs w:val="28"/>
        </w:rPr>
        <w:t xml:space="preserve">, born in 1888, was the elder son of William Cornelius </w:t>
      </w:r>
      <w:proofErr w:type="spellStart"/>
      <w:r w:rsidRPr="008A4CC2">
        <w:rPr>
          <w:rFonts w:ascii="Century Gothic" w:hAnsi="Century Gothic"/>
          <w:sz w:val="28"/>
          <w:szCs w:val="28"/>
        </w:rPr>
        <w:t>Truslove</w:t>
      </w:r>
      <w:proofErr w:type="spellEnd"/>
      <w:r w:rsidRPr="008A4CC2">
        <w:rPr>
          <w:rFonts w:ascii="Century Gothic" w:hAnsi="Century Gothic"/>
          <w:sz w:val="28"/>
          <w:szCs w:val="28"/>
        </w:rPr>
        <w:t xml:space="preserve"> and his wife Mary Louise. His father was employed by the Colne Valley Water Company</w:t>
      </w:r>
      <w:r w:rsidR="0084757F">
        <w:rPr>
          <w:rFonts w:ascii="Century Gothic" w:hAnsi="Century Gothic"/>
          <w:sz w:val="28"/>
          <w:szCs w:val="28"/>
        </w:rPr>
        <w:t xml:space="preserve"> as</w:t>
      </w:r>
      <w:r w:rsidRPr="008A4CC2">
        <w:rPr>
          <w:rFonts w:ascii="Century Gothic" w:hAnsi="Century Gothic"/>
          <w:sz w:val="28"/>
          <w:szCs w:val="28"/>
        </w:rPr>
        <w:t xml:space="preserve"> an assistant collector. The family home was ‘</w:t>
      </w:r>
      <w:proofErr w:type="spellStart"/>
      <w:r w:rsidRPr="008A4CC2">
        <w:rPr>
          <w:rFonts w:ascii="Century Gothic" w:hAnsi="Century Gothic"/>
          <w:sz w:val="28"/>
          <w:szCs w:val="28"/>
        </w:rPr>
        <w:t>Mylesdown</w:t>
      </w:r>
      <w:proofErr w:type="spellEnd"/>
      <w:r w:rsidR="0084757F">
        <w:rPr>
          <w:rFonts w:ascii="Century Gothic" w:hAnsi="Century Gothic"/>
          <w:sz w:val="28"/>
          <w:szCs w:val="28"/>
        </w:rPr>
        <w:t>’</w:t>
      </w:r>
      <w:r w:rsidRPr="008A4CC2">
        <w:rPr>
          <w:rFonts w:ascii="Century Gothic" w:hAnsi="Century Gothic"/>
          <w:sz w:val="28"/>
          <w:szCs w:val="28"/>
        </w:rPr>
        <w:t xml:space="preserve">, 1 </w:t>
      </w:r>
      <w:r w:rsidR="00B73E26">
        <w:rPr>
          <w:rFonts w:ascii="Century Gothic" w:hAnsi="Century Gothic"/>
          <w:sz w:val="28"/>
          <w:szCs w:val="28"/>
        </w:rPr>
        <w:t xml:space="preserve">B </w:t>
      </w:r>
      <w:proofErr w:type="spellStart"/>
      <w:r w:rsidRPr="008A4CC2">
        <w:rPr>
          <w:rFonts w:ascii="Century Gothic" w:hAnsi="Century Gothic"/>
          <w:sz w:val="28"/>
          <w:szCs w:val="28"/>
        </w:rPr>
        <w:t>Rosebery</w:t>
      </w:r>
      <w:proofErr w:type="spellEnd"/>
      <w:r w:rsidRPr="008A4CC2">
        <w:rPr>
          <w:rFonts w:ascii="Century Gothic" w:hAnsi="Century Gothic"/>
          <w:sz w:val="28"/>
          <w:szCs w:val="28"/>
        </w:rPr>
        <w:t xml:space="preserve"> Road, Bushey. In 1911, when Albert was 23, he was employed as a coachman. </w:t>
      </w:r>
    </w:p>
    <w:p w:rsidR="00402C22" w:rsidRDefault="00402C22">
      <w:pPr>
        <w:rPr>
          <w:rFonts w:ascii="Century Gothic" w:hAnsi="Century Gothic"/>
          <w:sz w:val="28"/>
          <w:szCs w:val="28"/>
        </w:rPr>
      </w:pPr>
      <w:r w:rsidRPr="008A4CC2">
        <w:rPr>
          <w:rFonts w:ascii="Century Gothic" w:hAnsi="Century Gothic"/>
          <w:sz w:val="28"/>
          <w:szCs w:val="28"/>
        </w:rPr>
        <w:t xml:space="preserve">He enlisted in 1 September 1914 as Private 11843 in the Duke of Cornwall’s Light Infantry, giving his occupation at that time as a porter. On 27 February 1915 he was discharged under Kings Regulations for an unspecified conduct issue in </w:t>
      </w:r>
      <w:proofErr w:type="spellStart"/>
      <w:r w:rsidRPr="008A4CC2">
        <w:rPr>
          <w:rFonts w:ascii="Century Gothic" w:hAnsi="Century Gothic"/>
          <w:sz w:val="28"/>
          <w:szCs w:val="28"/>
        </w:rPr>
        <w:t>Bodmin</w:t>
      </w:r>
      <w:proofErr w:type="spellEnd"/>
      <w:r w:rsidRPr="008A4CC2">
        <w:rPr>
          <w:rFonts w:ascii="Century Gothic" w:hAnsi="Century Gothic"/>
          <w:sz w:val="28"/>
          <w:szCs w:val="28"/>
        </w:rPr>
        <w:t xml:space="preserve">, Cornwall. He re-enlisted as Private 40758 with the </w:t>
      </w:r>
      <w:proofErr w:type="spellStart"/>
      <w:r w:rsidRPr="008A4CC2">
        <w:rPr>
          <w:rFonts w:ascii="Century Gothic" w:hAnsi="Century Gothic"/>
          <w:sz w:val="28"/>
          <w:szCs w:val="28"/>
        </w:rPr>
        <w:t>Dorsetshire</w:t>
      </w:r>
      <w:proofErr w:type="spellEnd"/>
      <w:r w:rsidRPr="008A4CC2">
        <w:rPr>
          <w:rFonts w:ascii="Century Gothic" w:hAnsi="Century Gothic"/>
          <w:sz w:val="28"/>
          <w:szCs w:val="28"/>
        </w:rPr>
        <w:t xml:space="preserve"> Regiment</w:t>
      </w:r>
      <w:r w:rsidR="008A4CC2" w:rsidRPr="008A4CC2">
        <w:rPr>
          <w:rFonts w:ascii="Century Gothic" w:hAnsi="Century Gothic"/>
          <w:sz w:val="28"/>
          <w:szCs w:val="28"/>
        </w:rPr>
        <w:t xml:space="preserve"> and served in France. </w:t>
      </w:r>
      <w:r w:rsidR="008A4CC2">
        <w:rPr>
          <w:rFonts w:ascii="Century Gothic" w:hAnsi="Century Gothic"/>
          <w:sz w:val="28"/>
          <w:szCs w:val="28"/>
        </w:rPr>
        <w:t xml:space="preserve">He was subsequently transferred (156857) to </w:t>
      </w:r>
      <w:r w:rsidR="0084757F">
        <w:rPr>
          <w:rFonts w:ascii="Century Gothic" w:hAnsi="Century Gothic"/>
          <w:sz w:val="28"/>
          <w:szCs w:val="28"/>
        </w:rPr>
        <w:t xml:space="preserve">the Labour Corps, </w:t>
      </w:r>
      <w:r w:rsidR="008A4CC2">
        <w:rPr>
          <w:rFonts w:ascii="Century Gothic" w:hAnsi="Century Gothic"/>
          <w:sz w:val="28"/>
          <w:szCs w:val="28"/>
        </w:rPr>
        <w:t>261</w:t>
      </w:r>
      <w:r w:rsidR="008A4CC2" w:rsidRPr="008A4CC2">
        <w:rPr>
          <w:rFonts w:ascii="Century Gothic" w:hAnsi="Century Gothic"/>
          <w:sz w:val="28"/>
          <w:szCs w:val="28"/>
          <w:vertAlign w:val="superscript"/>
        </w:rPr>
        <w:t>st</w:t>
      </w:r>
      <w:r w:rsidR="0084757F">
        <w:rPr>
          <w:rFonts w:ascii="Century Gothic" w:hAnsi="Century Gothic"/>
          <w:sz w:val="28"/>
          <w:szCs w:val="28"/>
        </w:rPr>
        <w:t xml:space="preserve"> </w:t>
      </w:r>
      <w:r w:rsidR="008A4CC2">
        <w:rPr>
          <w:rFonts w:ascii="Century Gothic" w:hAnsi="Century Gothic"/>
          <w:sz w:val="28"/>
          <w:szCs w:val="28"/>
        </w:rPr>
        <w:t>Prisoner</w:t>
      </w:r>
      <w:r w:rsidR="0084757F">
        <w:rPr>
          <w:rFonts w:ascii="Century Gothic" w:hAnsi="Century Gothic"/>
          <w:sz w:val="28"/>
          <w:szCs w:val="28"/>
        </w:rPr>
        <w:t xml:space="preserve"> of War Company. </w:t>
      </w:r>
      <w:r w:rsidR="008A4CC2" w:rsidRPr="008A4CC2">
        <w:rPr>
          <w:rFonts w:ascii="Century Gothic" w:hAnsi="Century Gothic"/>
          <w:sz w:val="28"/>
          <w:szCs w:val="28"/>
        </w:rPr>
        <w:t>He died on 12</w:t>
      </w:r>
      <w:r w:rsidR="0084757F">
        <w:rPr>
          <w:rFonts w:ascii="Century Gothic" w:hAnsi="Century Gothic"/>
          <w:sz w:val="28"/>
          <w:szCs w:val="28"/>
        </w:rPr>
        <w:t xml:space="preserve"> April 1919, aged 31 and was buried</w:t>
      </w:r>
      <w:r w:rsidR="008A4CC2" w:rsidRPr="008A4CC2">
        <w:rPr>
          <w:rFonts w:ascii="Century Gothic" w:hAnsi="Century Gothic"/>
          <w:sz w:val="28"/>
          <w:szCs w:val="28"/>
        </w:rPr>
        <w:t xml:space="preserve"> at </w:t>
      </w:r>
      <w:proofErr w:type="spellStart"/>
      <w:r w:rsidR="008A4CC2" w:rsidRPr="008A4CC2">
        <w:rPr>
          <w:rFonts w:ascii="Century Gothic" w:hAnsi="Century Gothic"/>
          <w:sz w:val="28"/>
          <w:szCs w:val="28"/>
        </w:rPr>
        <w:t>Doullens</w:t>
      </w:r>
      <w:proofErr w:type="spellEnd"/>
      <w:r w:rsidR="008A4CC2" w:rsidRPr="008A4CC2">
        <w:rPr>
          <w:rFonts w:ascii="Century Gothic" w:hAnsi="Century Gothic"/>
          <w:sz w:val="28"/>
          <w:szCs w:val="28"/>
        </w:rPr>
        <w:t xml:space="preserve"> Communal Cemete</w:t>
      </w:r>
      <w:r w:rsidR="0084757F">
        <w:rPr>
          <w:rFonts w:ascii="Century Gothic" w:hAnsi="Century Gothic"/>
          <w:sz w:val="28"/>
          <w:szCs w:val="28"/>
        </w:rPr>
        <w:t>ry Extension No 2 in the Somme, grave reference I.F.13</w:t>
      </w:r>
    </w:p>
    <w:p w:rsidR="008A4CC2" w:rsidRDefault="008A4CC2">
      <w:pPr>
        <w:rPr>
          <w:rFonts w:ascii="Century Gothic" w:hAnsi="Century Gothic"/>
          <w:sz w:val="28"/>
          <w:szCs w:val="28"/>
        </w:rPr>
      </w:pPr>
      <w:r w:rsidRPr="008A4CC2">
        <w:rPr>
          <w:rFonts w:ascii="Century Gothic" w:hAnsi="Century Gothic"/>
          <w:sz w:val="28"/>
          <w:szCs w:val="28"/>
        </w:rPr>
        <w:t xml:space="preserve">After the war his parents moved to Sussex Villas, Bushey Heath. </w:t>
      </w:r>
      <w:r w:rsidR="0084757F">
        <w:rPr>
          <w:rFonts w:ascii="Century Gothic" w:hAnsi="Century Gothic"/>
          <w:sz w:val="28"/>
          <w:szCs w:val="28"/>
        </w:rPr>
        <w:t>He is not commemorated on any Bushey memorial.</w:t>
      </w:r>
    </w:p>
    <w:p w:rsidR="0084757F" w:rsidRPr="008A4CC2" w:rsidRDefault="0084757F">
      <w:pPr>
        <w:rPr>
          <w:rFonts w:ascii="Century Gothic" w:hAnsi="Century Gothic"/>
          <w:sz w:val="28"/>
          <w:szCs w:val="28"/>
        </w:rPr>
      </w:pPr>
    </w:p>
    <w:p w:rsidR="008A4CC2" w:rsidRPr="008A4CC2" w:rsidRDefault="008A4CC2" w:rsidP="008A4CC2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>
            <wp:extent cx="3905250" cy="27867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85" cy="27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CC2" w:rsidRDefault="008A4CC2">
      <w:bookmarkStart w:id="0" w:name="_GoBack"/>
      <w:bookmarkEnd w:id="0"/>
    </w:p>
    <w:tbl>
      <w:tblPr>
        <w:tblW w:w="495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74"/>
        <w:gridCol w:w="57"/>
        <w:gridCol w:w="5105"/>
      </w:tblGrid>
      <w:tr w:rsidR="008A4CC2" w:rsidRPr="008A4CC2">
        <w:trPr>
          <w:tblCellSpacing w:w="0" w:type="dxa"/>
          <w:jc w:val="center"/>
        </w:trPr>
        <w:tc>
          <w:tcPr>
            <w:tcW w:w="4890" w:type="dxa"/>
            <w:hideMark/>
          </w:tcPr>
          <w:p w:rsidR="008A4CC2" w:rsidRPr="008A4CC2" w:rsidRDefault="008A4CC2" w:rsidP="008A4CC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  <w:tc>
          <w:tcPr>
            <w:tcW w:w="60" w:type="dxa"/>
            <w:vMerge w:val="restart"/>
            <w:hideMark/>
          </w:tcPr>
          <w:p w:rsidR="008A4CC2" w:rsidRPr="008A4CC2" w:rsidRDefault="008A4CC2" w:rsidP="008A4CC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iCs w:val="0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557547" wp14:editId="1F8102D5">
                  <wp:extent cx="28575" cy="9525"/>
                  <wp:effectExtent l="0" t="0" r="0" b="0"/>
                  <wp:docPr id="1" name="Picture 1" descr="http://www.ww1wargraves.co.uk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w1wargraves.co.uk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5" w:type="dxa"/>
            <w:vMerge w:val="restart"/>
            <w:hideMark/>
          </w:tcPr>
          <w:p w:rsidR="008A4CC2" w:rsidRPr="008A4CC2" w:rsidRDefault="008A4CC2" w:rsidP="008A4C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  <w:r w:rsidRPr="008A4CC2"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8A4CC2" w:rsidRPr="008A4CC2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A4CC2" w:rsidRPr="008A4CC2" w:rsidRDefault="008A4CC2" w:rsidP="008A4CC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4CC2" w:rsidRPr="008A4CC2" w:rsidRDefault="008A4CC2" w:rsidP="008A4CC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A4CC2" w:rsidRPr="008A4CC2" w:rsidRDefault="008A4CC2" w:rsidP="008A4CC2">
            <w:pPr>
              <w:spacing w:after="0" w:line="240" w:lineRule="auto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en-GB"/>
              </w:rPr>
            </w:pPr>
          </w:p>
        </w:tc>
      </w:tr>
    </w:tbl>
    <w:p w:rsidR="00402C22" w:rsidRDefault="00402C22"/>
    <w:sectPr w:rsidR="00402C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altName w:val="Lucida Sans Unicode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139"/>
    <w:rsid w:val="000159EB"/>
    <w:rsid w:val="000849BC"/>
    <w:rsid w:val="001E2139"/>
    <w:rsid w:val="00235B51"/>
    <w:rsid w:val="00327B46"/>
    <w:rsid w:val="00402C22"/>
    <w:rsid w:val="006D0990"/>
    <w:rsid w:val="0084757F"/>
    <w:rsid w:val="008A4CC2"/>
    <w:rsid w:val="009740F8"/>
    <w:rsid w:val="00B73E26"/>
    <w:rsid w:val="00D4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9B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E2139"/>
    <w:rPr>
      <w:color w:val="0000FF"/>
      <w:u w:val="single"/>
    </w:rPr>
  </w:style>
  <w:style w:type="character" w:customStyle="1" w:styleId="srchhit">
    <w:name w:val="srchhit"/>
    <w:basedOn w:val="DefaultParagraphFont"/>
    <w:rsid w:val="001E2139"/>
  </w:style>
  <w:style w:type="paragraph" w:styleId="NormalWeb">
    <w:name w:val="Normal (Web)"/>
    <w:basedOn w:val="Normal"/>
    <w:uiPriority w:val="99"/>
    <w:unhideWhenUsed/>
    <w:rsid w:val="008A4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CC2"/>
    <w:rPr>
      <w:rFonts w:ascii="Tahoma" w:hAnsi="Tahoma" w:cs="Tahoma"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9BC"/>
    <w:rPr>
      <w:iCs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49BC"/>
    <w:pPr>
      <w:pBdr>
        <w:top w:val="single" w:sz="12" w:space="1" w:color="CEBD0D"/>
        <w:left w:val="single" w:sz="12" w:space="4" w:color="CEBD0D"/>
        <w:bottom w:val="single" w:sz="12" w:space="1" w:color="CEBD0D"/>
        <w:right w:val="single" w:sz="12" w:space="4" w:color="CEBD0D"/>
      </w:pBdr>
      <w:shd w:val="clear" w:color="auto" w:fill="7C959A"/>
      <w:spacing w:line="240" w:lineRule="auto"/>
      <w:outlineLvl w:val="0"/>
    </w:pPr>
    <w:rPr>
      <w:rFonts w:ascii="Tw Cen MT" w:hAnsi="Tw Cen MT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49BC"/>
    <w:pPr>
      <w:spacing w:before="200" w:after="60" w:line="240" w:lineRule="auto"/>
      <w:contextualSpacing/>
      <w:outlineLvl w:val="1"/>
    </w:pPr>
    <w:rPr>
      <w:rFonts w:ascii="Tw Cen MT" w:eastAsia="Times New Roman" w:hAnsi="Tw Cen MT" w:cs="Times New Roman"/>
      <w:b/>
      <w:bCs/>
      <w:outline/>
      <w:color w:val="7C959A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49BC"/>
    <w:pPr>
      <w:spacing w:before="200" w:after="100" w:line="240" w:lineRule="auto"/>
      <w:contextualSpacing/>
      <w:outlineLvl w:val="2"/>
    </w:pPr>
    <w:rPr>
      <w:rFonts w:ascii="Tw Cen MT" w:eastAsia="Times New Roman" w:hAnsi="Tw Cen MT" w:cs="Times New Roman"/>
      <w:b/>
      <w:bCs/>
      <w:smallCaps/>
      <w:color w:val="9A8D09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49BC"/>
    <w:pPr>
      <w:spacing w:before="200" w:after="100" w:line="240" w:lineRule="auto"/>
      <w:contextualSpacing/>
      <w:outlineLvl w:val="3"/>
    </w:pPr>
    <w:rPr>
      <w:rFonts w:ascii="Tw Cen MT" w:eastAsia="Times New Roman" w:hAnsi="Tw Cen MT" w:cs="Times New Roman"/>
      <w:b/>
      <w:bCs/>
      <w:color w:val="5A7075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49BC"/>
    <w:pPr>
      <w:spacing w:before="200" w:after="100" w:line="240" w:lineRule="auto"/>
      <w:contextualSpacing/>
      <w:outlineLvl w:val="4"/>
    </w:pPr>
    <w:rPr>
      <w:rFonts w:ascii="Tw Cen MT" w:eastAsia="Times New Roman" w:hAnsi="Tw Cen MT" w:cs="Times New Roman"/>
      <w:bCs/>
      <w:caps/>
      <w:color w:val="9A8D09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49BC"/>
    <w:pPr>
      <w:spacing w:before="200" w:after="100" w:line="240" w:lineRule="auto"/>
      <w:contextualSpacing/>
      <w:outlineLvl w:val="5"/>
    </w:pPr>
    <w:rPr>
      <w:rFonts w:ascii="Tw Cen MT" w:eastAsia="Times New Roman" w:hAnsi="Tw Cen MT" w:cs="Times New Roman"/>
      <w:color w:val="5A707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49BC"/>
    <w:pPr>
      <w:spacing w:before="200" w:after="100" w:line="240" w:lineRule="auto"/>
      <w:contextualSpacing/>
      <w:outlineLvl w:val="6"/>
    </w:pPr>
    <w:rPr>
      <w:rFonts w:ascii="Tw Cen MT" w:eastAsia="Times New Roman" w:hAnsi="Tw Cen MT" w:cs="Times New Roman"/>
      <w:color w:val="9A8D09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49BC"/>
    <w:pPr>
      <w:spacing w:before="200" w:after="100" w:line="240" w:lineRule="auto"/>
      <w:contextualSpacing/>
      <w:outlineLvl w:val="7"/>
    </w:pPr>
    <w:rPr>
      <w:rFonts w:ascii="Tw Cen MT" w:eastAsia="Times New Roman" w:hAnsi="Tw Cen MT" w:cs="Times New Roman"/>
      <w:color w:val="7C959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49BC"/>
    <w:pPr>
      <w:spacing w:before="200" w:after="100" w:line="240" w:lineRule="auto"/>
      <w:contextualSpacing/>
      <w:outlineLvl w:val="8"/>
    </w:pPr>
    <w:rPr>
      <w:rFonts w:ascii="Tw Cen MT" w:eastAsia="Times New Roman" w:hAnsi="Tw Cen MT" w:cs="Times New Roman"/>
      <w:smallCaps/>
      <w:color w:val="CEBD0D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9BC"/>
    <w:rPr>
      <w:rFonts w:ascii="Tw Cen MT" w:hAnsi="Tw Cen MT"/>
      <w:iCs/>
      <w:color w:val="FFFFFF"/>
      <w:sz w:val="28"/>
      <w:szCs w:val="38"/>
      <w:shd w:val="clear" w:color="auto" w:fill="7C959A"/>
    </w:rPr>
  </w:style>
  <w:style w:type="character" w:customStyle="1" w:styleId="Heading2Char">
    <w:name w:val="Heading 2 Char"/>
    <w:link w:val="Heading2"/>
    <w:uiPriority w:val="9"/>
    <w:semiHidden/>
    <w:rsid w:val="000849BC"/>
    <w:rPr>
      <w:rFonts w:ascii="Tw Cen MT" w:eastAsia="Times New Roman" w:hAnsi="Tw Cen MT" w:cs="Times New Roman"/>
      <w:b/>
      <w:bCs/>
      <w:iCs/>
      <w:outline/>
      <w:color w:val="7C959A"/>
      <w:sz w:val="34"/>
      <w:szCs w:val="34"/>
    </w:rPr>
  </w:style>
  <w:style w:type="character" w:customStyle="1" w:styleId="Heading3Char">
    <w:name w:val="Heading 3 Char"/>
    <w:link w:val="Heading3"/>
    <w:uiPriority w:val="9"/>
    <w:semiHidden/>
    <w:rsid w:val="000849BC"/>
    <w:rPr>
      <w:rFonts w:ascii="Tw Cen MT" w:eastAsia="Times New Roman" w:hAnsi="Tw Cen MT" w:cs="Times New Roman"/>
      <w:b/>
      <w:bCs/>
      <w:iCs/>
      <w:smallCaps/>
      <w:color w:val="9A8D09"/>
      <w:spacing w:val="24"/>
      <w:sz w:val="28"/>
    </w:rPr>
  </w:style>
  <w:style w:type="character" w:customStyle="1" w:styleId="Heading4Char">
    <w:name w:val="Heading 4 Char"/>
    <w:link w:val="Heading4"/>
    <w:uiPriority w:val="9"/>
    <w:semiHidden/>
    <w:rsid w:val="000849BC"/>
    <w:rPr>
      <w:rFonts w:ascii="Tw Cen MT" w:eastAsia="Times New Roman" w:hAnsi="Tw Cen MT" w:cs="Times New Roman"/>
      <w:b/>
      <w:bCs/>
      <w:iCs/>
      <w:color w:val="5A7075"/>
      <w:sz w:val="24"/>
    </w:rPr>
  </w:style>
  <w:style w:type="character" w:customStyle="1" w:styleId="Heading5Char">
    <w:name w:val="Heading 5 Char"/>
    <w:link w:val="Heading5"/>
    <w:uiPriority w:val="9"/>
    <w:semiHidden/>
    <w:rsid w:val="000849BC"/>
    <w:rPr>
      <w:rFonts w:ascii="Tw Cen MT" w:eastAsia="Times New Roman" w:hAnsi="Tw Cen MT" w:cs="Times New Roman"/>
      <w:bCs/>
      <w:iCs/>
      <w:caps/>
      <w:color w:val="9A8D09"/>
    </w:rPr>
  </w:style>
  <w:style w:type="character" w:customStyle="1" w:styleId="Heading6Char">
    <w:name w:val="Heading 6 Char"/>
    <w:link w:val="Heading6"/>
    <w:uiPriority w:val="9"/>
    <w:semiHidden/>
    <w:rsid w:val="000849BC"/>
    <w:rPr>
      <w:rFonts w:ascii="Tw Cen MT" w:eastAsia="Times New Roman" w:hAnsi="Tw Cen MT" w:cs="Times New Roman"/>
      <w:iCs/>
      <w:color w:val="5A7075"/>
    </w:rPr>
  </w:style>
  <w:style w:type="character" w:customStyle="1" w:styleId="Heading7Char">
    <w:name w:val="Heading 7 Char"/>
    <w:link w:val="Heading7"/>
    <w:uiPriority w:val="9"/>
    <w:semiHidden/>
    <w:rsid w:val="000849BC"/>
    <w:rPr>
      <w:rFonts w:ascii="Tw Cen MT" w:eastAsia="Times New Roman" w:hAnsi="Tw Cen MT" w:cs="Times New Roman"/>
      <w:iCs/>
      <w:color w:val="9A8D09"/>
    </w:rPr>
  </w:style>
  <w:style w:type="character" w:customStyle="1" w:styleId="Heading8Char">
    <w:name w:val="Heading 8 Char"/>
    <w:link w:val="Heading8"/>
    <w:uiPriority w:val="9"/>
    <w:semiHidden/>
    <w:rsid w:val="000849BC"/>
    <w:rPr>
      <w:rFonts w:ascii="Tw Cen MT" w:eastAsia="Times New Roman" w:hAnsi="Tw Cen MT" w:cs="Times New Roman"/>
      <w:iCs/>
      <w:color w:val="7C959A"/>
    </w:rPr>
  </w:style>
  <w:style w:type="character" w:customStyle="1" w:styleId="Heading9Char">
    <w:name w:val="Heading 9 Char"/>
    <w:link w:val="Heading9"/>
    <w:uiPriority w:val="9"/>
    <w:semiHidden/>
    <w:rsid w:val="000849BC"/>
    <w:rPr>
      <w:rFonts w:ascii="Tw Cen MT" w:eastAsia="Times New Roman" w:hAnsi="Tw Cen MT" w:cs="Times New Roman"/>
      <w:iCs/>
      <w:smallCaps/>
      <w:color w:val="CEBD0D"/>
      <w:sz w:val="20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849BC"/>
    <w:rPr>
      <w:b/>
      <w:bCs/>
      <w:color w:val="9A8D09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849BC"/>
    <w:pPr>
      <w:shd w:val="clear" w:color="auto" w:fill="FFFFFF"/>
      <w:spacing w:after="120" w:line="240" w:lineRule="auto"/>
    </w:pPr>
    <w:rPr>
      <w:rFonts w:ascii="Tw Cen MT" w:eastAsia="Times New Roman" w:hAnsi="Tw Cen MT" w:cs="Times New Roman"/>
      <w:b/>
      <w:color w:val="FFFFFF"/>
      <w:spacing w:val="10"/>
      <w:sz w:val="72"/>
      <w:szCs w:val="64"/>
    </w:rPr>
  </w:style>
  <w:style w:type="character" w:customStyle="1" w:styleId="TitleChar">
    <w:name w:val="Title Char"/>
    <w:link w:val="Title"/>
    <w:uiPriority w:val="10"/>
    <w:rsid w:val="000849BC"/>
    <w:rPr>
      <w:rFonts w:ascii="Tw Cen MT" w:eastAsia="Times New Roman" w:hAnsi="Tw Cen MT" w:cs="Times New Roman"/>
      <w:b/>
      <w:iCs/>
      <w:color w:val="FFFFFF"/>
      <w:spacing w:val="10"/>
      <w:sz w:val="72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49BC"/>
    <w:pPr>
      <w:spacing w:before="200" w:after="360" w:line="240" w:lineRule="auto"/>
    </w:pPr>
    <w:rPr>
      <w:rFonts w:ascii="Tw Cen MT" w:eastAsia="Times New Roman" w:hAnsi="Tw Cen MT" w:cs="Times New Roman"/>
      <w:color w:val="1B343F"/>
      <w:spacing w:val="20"/>
      <w:sz w:val="24"/>
      <w:szCs w:val="24"/>
    </w:rPr>
  </w:style>
  <w:style w:type="character" w:customStyle="1" w:styleId="SubtitleChar">
    <w:name w:val="Subtitle Char"/>
    <w:link w:val="Subtitle"/>
    <w:uiPriority w:val="11"/>
    <w:rsid w:val="000849BC"/>
    <w:rPr>
      <w:rFonts w:ascii="Tw Cen MT" w:eastAsia="Times New Roman" w:hAnsi="Tw Cen MT" w:cs="Times New Roman"/>
      <w:iCs/>
      <w:color w:val="1B343F"/>
      <w:spacing w:val="20"/>
      <w:sz w:val="24"/>
      <w:szCs w:val="24"/>
    </w:rPr>
  </w:style>
  <w:style w:type="character" w:styleId="Strong">
    <w:name w:val="Strong"/>
    <w:uiPriority w:val="22"/>
    <w:qFormat/>
    <w:rsid w:val="000849BC"/>
    <w:rPr>
      <w:b/>
      <w:bCs/>
      <w:spacing w:val="0"/>
    </w:rPr>
  </w:style>
  <w:style w:type="character" w:styleId="Emphasis">
    <w:name w:val="Emphasis"/>
    <w:uiPriority w:val="20"/>
    <w:qFormat/>
    <w:rsid w:val="000849BC"/>
    <w:rPr>
      <w:rFonts w:eastAsia="Times New Roman" w:cs="Times New Roman"/>
      <w:b/>
      <w:bCs/>
      <w:color w:val="9A8D09"/>
      <w:bdr w:val="single" w:sz="18" w:space="0" w:color="DFE6D0"/>
      <w:shd w:val="clear" w:color="auto" w:fill="DFE6D0"/>
    </w:rPr>
  </w:style>
  <w:style w:type="paragraph" w:styleId="NoSpacing">
    <w:name w:val="No Spacing"/>
    <w:basedOn w:val="Normal"/>
    <w:uiPriority w:val="1"/>
    <w:qFormat/>
    <w:rsid w:val="000849B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49BC"/>
    <w:pPr>
      <w:numPr>
        <w:numId w:val="2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0849BC"/>
    <w:rPr>
      <w:b/>
      <w:i/>
      <w:color w:val="CEBD0D"/>
      <w:sz w:val="24"/>
    </w:rPr>
  </w:style>
  <w:style w:type="character" w:customStyle="1" w:styleId="QuoteChar">
    <w:name w:val="Quote Char"/>
    <w:link w:val="Quote"/>
    <w:uiPriority w:val="29"/>
    <w:rsid w:val="000849BC"/>
    <w:rPr>
      <w:b/>
      <w:i/>
      <w:iCs/>
      <w:color w:val="CEBD0D"/>
      <w:sz w:val="24"/>
      <w:szCs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9BC"/>
    <w:pPr>
      <w:pBdr>
        <w:top w:val="dotted" w:sz="8" w:space="10" w:color="CEBD0D"/>
        <w:bottom w:val="dotted" w:sz="8" w:space="10" w:color="CEBD0D"/>
      </w:pBdr>
      <w:spacing w:line="300" w:lineRule="auto"/>
      <w:ind w:left="2160" w:right="2160"/>
      <w:jc w:val="center"/>
    </w:pPr>
    <w:rPr>
      <w:rFonts w:ascii="Tw Cen MT" w:eastAsia="Times New Roman" w:hAnsi="Tw Cen MT" w:cs="Times New Roman"/>
      <w:b/>
      <w:bCs/>
      <w:i/>
      <w:color w:val="CEBD0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0849BC"/>
    <w:rPr>
      <w:rFonts w:ascii="Tw Cen MT" w:eastAsia="Times New Roman" w:hAnsi="Tw Cen MT" w:cs="Times New Roman"/>
      <w:b/>
      <w:bCs/>
      <w:i/>
      <w:iCs/>
      <w:color w:val="CEBD0D"/>
      <w:sz w:val="20"/>
      <w:szCs w:val="20"/>
    </w:rPr>
  </w:style>
  <w:style w:type="character" w:styleId="SubtleEmphasis">
    <w:name w:val="Subtle Emphasis"/>
    <w:uiPriority w:val="19"/>
    <w:qFormat/>
    <w:rsid w:val="000849BC"/>
    <w:rPr>
      <w:rFonts w:ascii="Tw Cen MT" w:eastAsia="Times New Roman" w:hAnsi="Tw Cen MT" w:cs="Times New Roman"/>
      <w:b/>
      <w:i/>
      <w:color w:val="7C959A"/>
    </w:rPr>
  </w:style>
  <w:style w:type="character" w:styleId="IntenseEmphasis">
    <w:name w:val="Intense Emphasis"/>
    <w:uiPriority w:val="21"/>
    <w:qFormat/>
    <w:rsid w:val="000849BC"/>
    <w:rPr>
      <w:rFonts w:ascii="Tw Cen MT" w:eastAsia="Times New Roman" w:hAnsi="Tw Cen MT" w:cs="Times New Roman"/>
      <w:b/>
      <w:bCs/>
      <w:i/>
      <w:iCs/>
      <w:dstrike w:val="0"/>
      <w:color w:val="FFFFFF"/>
      <w:bdr w:val="single" w:sz="18" w:space="0" w:color="CEBD0D"/>
      <w:shd w:val="clear" w:color="auto" w:fill="CEBD0D"/>
      <w:vertAlign w:val="baseline"/>
    </w:rPr>
  </w:style>
  <w:style w:type="character" w:styleId="SubtleReference">
    <w:name w:val="Subtle Reference"/>
    <w:uiPriority w:val="31"/>
    <w:qFormat/>
    <w:rsid w:val="000849BC"/>
    <w:rPr>
      <w:i/>
      <w:iCs/>
      <w:smallCaps/>
      <w:color w:val="CEBD0D"/>
      <w:u w:color="CEBD0D"/>
    </w:rPr>
  </w:style>
  <w:style w:type="character" w:styleId="IntenseReference">
    <w:name w:val="Intense Reference"/>
    <w:uiPriority w:val="32"/>
    <w:qFormat/>
    <w:rsid w:val="000849BC"/>
    <w:rPr>
      <w:b/>
      <w:bCs/>
      <w:i/>
      <w:iCs/>
      <w:smallCaps/>
      <w:color w:val="CEBD0D"/>
      <w:u w:color="CEBD0D"/>
    </w:rPr>
  </w:style>
  <w:style w:type="character" w:styleId="BookTitle">
    <w:name w:val="Book Title"/>
    <w:uiPriority w:val="33"/>
    <w:qFormat/>
    <w:rsid w:val="000849BC"/>
    <w:rPr>
      <w:rFonts w:ascii="Tw Cen MT" w:eastAsia="Times New Roman" w:hAnsi="Tw Cen MT" w:cs="Times New Roman"/>
      <w:b/>
      <w:bCs/>
      <w:smallCaps/>
      <w:color w:val="CEBD0D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849BC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E2139"/>
    <w:rPr>
      <w:color w:val="0000FF"/>
      <w:u w:val="single"/>
    </w:rPr>
  </w:style>
  <w:style w:type="character" w:customStyle="1" w:styleId="srchhit">
    <w:name w:val="srchhit"/>
    <w:basedOn w:val="DefaultParagraphFont"/>
    <w:rsid w:val="001E2139"/>
  </w:style>
  <w:style w:type="paragraph" w:styleId="NormalWeb">
    <w:name w:val="Normal (Web)"/>
    <w:basedOn w:val="Normal"/>
    <w:uiPriority w:val="99"/>
    <w:unhideWhenUsed/>
    <w:rsid w:val="008A4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CC2"/>
    <w:rPr>
      <w:rFonts w:ascii="Tahoma" w:hAnsi="Tahoma" w:cs="Tahoma"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7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1168">
                      <w:marLeft w:val="0"/>
                      <w:marRight w:val="0"/>
                      <w:marTop w:val="0"/>
                      <w:marBottom w:val="480"/>
                      <w:divBdr>
                        <w:top w:val="dotted" w:sz="6" w:space="4" w:color="666666"/>
                        <w:left w:val="dotted" w:sz="6" w:space="4" w:color="666666"/>
                        <w:bottom w:val="dotted" w:sz="6" w:space="4" w:color="666666"/>
                        <w:right w:val="dotted" w:sz="6" w:space="4" w:color="666666"/>
                      </w:divBdr>
                      <w:divsChild>
                        <w:div w:id="1027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Payne</dc:creator>
  <cp:lastModifiedBy>Roger Payne</cp:lastModifiedBy>
  <cp:revision>5</cp:revision>
  <cp:lastPrinted>2014-08-07T13:47:00Z</cp:lastPrinted>
  <dcterms:created xsi:type="dcterms:W3CDTF">2015-03-30T10:13:00Z</dcterms:created>
  <dcterms:modified xsi:type="dcterms:W3CDTF">2015-05-01T09:36:00Z</dcterms:modified>
</cp:coreProperties>
</file>